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9B1BD" w14:textId="77777777" w:rsidR="003C57EA" w:rsidRDefault="003C57EA" w:rsidP="003C57EA">
      <w:pPr>
        <w:pStyle w:val="Heading2"/>
        <w:rPr>
          <w:sz w:val="32"/>
        </w:rPr>
      </w:pPr>
      <w:bookmarkStart w:id="0" w:name="_GoBack"/>
      <w:bookmarkEnd w:id="0"/>
      <w:r>
        <w:rPr>
          <w:b w:val="0"/>
          <w:noProof/>
          <w:sz w:val="32"/>
        </w:rPr>
        <w:drawing>
          <wp:anchor distT="36576" distB="36576" distL="36576" distR="36576" simplePos="0" relativeHeight="251659264" behindDoc="0" locked="0" layoutInCell="1" allowOverlap="1" wp14:anchorId="2449B23B" wp14:editId="2449B23C">
            <wp:simplePos x="0" y="0"/>
            <wp:positionH relativeFrom="column">
              <wp:posOffset>9525</wp:posOffset>
            </wp:positionH>
            <wp:positionV relativeFrom="paragraph">
              <wp:posOffset>-222885</wp:posOffset>
            </wp:positionV>
            <wp:extent cx="643890" cy="647700"/>
            <wp:effectExtent l="19050" t="0" r="3810" b="0"/>
            <wp:wrapNone/>
            <wp:docPr id="4" name="Picture 3" descr="MJB_logo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B_logo_v"/>
                    <pic:cNvPicPr>
                      <a:picLocks noChangeAspect="1" noChangeArrowheads="1"/>
                    </pic:cNvPicPr>
                  </pic:nvPicPr>
                  <pic:blipFill>
                    <a:blip r:embed="rId8" cstate="print"/>
                    <a:srcRect/>
                    <a:stretch>
                      <a:fillRect/>
                    </a:stretch>
                  </pic:blipFill>
                  <pic:spPr bwMode="auto">
                    <a:xfrm>
                      <a:off x="0" y="0"/>
                      <a:ext cx="643890" cy="647700"/>
                    </a:xfrm>
                    <a:prstGeom prst="rect">
                      <a:avLst/>
                    </a:prstGeom>
                    <a:noFill/>
                    <a:ln w="9525" algn="in">
                      <a:noFill/>
                      <a:miter lim="800000"/>
                      <a:headEnd/>
                      <a:tailEnd/>
                    </a:ln>
                  </pic:spPr>
                </pic:pic>
              </a:graphicData>
            </a:graphic>
          </wp:anchor>
        </w:drawing>
      </w:r>
    </w:p>
    <w:p w14:paraId="2449B1BE" w14:textId="77777777" w:rsidR="003C57EA" w:rsidRPr="00366671" w:rsidRDefault="003C57EA" w:rsidP="003C57EA">
      <w:pPr>
        <w:pStyle w:val="Heading2"/>
        <w:rPr>
          <w:sz w:val="16"/>
          <w:szCs w:val="16"/>
        </w:rPr>
      </w:pPr>
      <w:r>
        <w:rPr>
          <w:sz w:val="32"/>
        </w:rPr>
        <w:tab/>
        <w:t xml:space="preserve">      Minnesota Judicial Branch Policy/Procedures</w:t>
      </w:r>
    </w:p>
    <w:p w14:paraId="2449B1BF" w14:textId="77777777" w:rsidR="003C57EA" w:rsidRDefault="003C57EA" w:rsidP="003C57EA">
      <w:pPr>
        <w:pBdr>
          <w:top w:val="double" w:sz="12" w:space="1" w:color="auto"/>
        </w:pBdr>
        <w:tabs>
          <w:tab w:val="left" w:pos="2160"/>
        </w:tabs>
      </w:pPr>
      <w:r>
        <w:rPr>
          <w:b/>
        </w:rPr>
        <w:t>Policy Source:</w:t>
      </w:r>
      <w:r>
        <w:tab/>
        <w:t xml:space="preserve">State Court Administrator </w:t>
      </w:r>
    </w:p>
    <w:p w14:paraId="2449B1C0" w14:textId="77777777" w:rsidR="003C57EA" w:rsidRDefault="003C57EA" w:rsidP="003C57EA">
      <w:pPr>
        <w:tabs>
          <w:tab w:val="left" w:pos="2160"/>
        </w:tabs>
        <w:ind w:left="2160" w:hanging="2160"/>
      </w:pPr>
      <w:r>
        <w:rPr>
          <w:b/>
        </w:rPr>
        <w:t xml:space="preserve">Policy Number: </w:t>
      </w:r>
      <w:r>
        <w:rPr>
          <w:b/>
        </w:rPr>
        <w:tab/>
      </w:r>
      <w:r>
        <w:t>5</w:t>
      </w:r>
      <w:r w:rsidRPr="00986B09">
        <w:t>06</w:t>
      </w:r>
      <w:r>
        <w:t>(b)</w:t>
      </w:r>
    </w:p>
    <w:p w14:paraId="2449B1C1" w14:textId="77777777" w:rsidR="003C57EA" w:rsidRDefault="003C57EA" w:rsidP="003C57EA">
      <w:pPr>
        <w:tabs>
          <w:tab w:val="left" w:pos="2160"/>
        </w:tabs>
        <w:ind w:left="2160" w:right="-180" w:hanging="2160"/>
      </w:pPr>
      <w:r>
        <w:rPr>
          <w:b/>
        </w:rPr>
        <w:t>Category:</w:t>
      </w:r>
      <w:r>
        <w:t xml:space="preserve"> </w:t>
      </w:r>
      <w:r>
        <w:tab/>
        <w:t>Court Operations</w:t>
      </w:r>
    </w:p>
    <w:p w14:paraId="2449B1C2" w14:textId="77777777" w:rsidR="003C57EA" w:rsidRDefault="003C57EA" w:rsidP="003C57EA">
      <w:pPr>
        <w:tabs>
          <w:tab w:val="left" w:pos="2160"/>
        </w:tabs>
        <w:ind w:left="2160" w:hanging="2160"/>
      </w:pPr>
      <w:r>
        <w:rPr>
          <w:b/>
        </w:rPr>
        <w:t>Title:</w:t>
      </w:r>
      <w:r>
        <w:t xml:space="preserve"> </w:t>
      </w:r>
      <w:r>
        <w:tab/>
        <w:t>Copy Fee Policy</w:t>
      </w:r>
    </w:p>
    <w:p w14:paraId="2449B1C3" w14:textId="77777777" w:rsidR="003C57EA" w:rsidRDefault="003C57EA" w:rsidP="003C57EA">
      <w:pPr>
        <w:tabs>
          <w:tab w:val="left" w:pos="2160"/>
        </w:tabs>
        <w:rPr>
          <w:b/>
        </w:rPr>
      </w:pPr>
      <w:r>
        <w:rPr>
          <w:b/>
        </w:rPr>
        <w:t>Origination Date:</w:t>
      </w:r>
      <w:r>
        <w:rPr>
          <w:b/>
        </w:rPr>
        <w:tab/>
      </w:r>
      <w:r>
        <w:t>July 1</w:t>
      </w:r>
      <w:r w:rsidRPr="00552100">
        <w:t>, 2008</w:t>
      </w:r>
    </w:p>
    <w:p w14:paraId="2449B1C4" w14:textId="77777777" w:rsidR="003C57EA" w:rsidRDefault="003C57EA" w:rsidP="003C57EA">
      <w:pPr>
        <w:tabs>
          <w:tab w:val="left" w:pos="2160"/>
        </w:tabs>
      </w:pPr>
      <w:r>
        <w:rPr>
          <w:b/>
        </w:rPr>
        <w:t>Effective Date:</w:t>
      </w:r>
      <w:r>
        <w:rPr>
          <w:b/>
        </w:rPr>
        <w:tab/>
      </w:r>
      <w:r w:rsidRPr="00F57A69">
        <w:t>July 1, 2008</w:t>
      </w:r>
      <w:r>
        <w:t>, July 20, 2010, March 14, 2011, January 14, 2013</w:t>
      </w:r>
    </w:p>
    <w:p w14:paraId="2449B1C5" w14:textId="77777777" w:rsidR="003C57EA" w:rsidRDefault="003C57EA" w:rsidP="003C57EA">
      <w:pPr>
        <w:tabs>
          <w:tab w:val="left" w:pos="2160"/>
        </w:tabs>
        <w:ind w:left="2160" w:hanging="2160"/>
      </w:pPr>
      <w:r>
        <w:rPr>
          <w:b/>
        </w:rPr>
        <w:t>Revision Date:</w:t>
      </w:r>
      <w:r>
        <w:t xml:space="preserve">  </w:t>
      </w:r>
      <w:r>
        <w:tab/>
      </w:r>
      <w:r w:rsidR="00270E2C">
        <w:t xml:space="preserve">July 16, 2010, February 25, 2011, </w:t>
      </w:r>
      <w:r>
        <w:t xml:space="preserve">December </w:t>
      </w:r>
      <w:r w:rsidR="00270E2C">
        <w:t>26</w:t>
      </w:r>
      <w:r>
        <w:t>, 2012</w:t>
      </w:r>
    </w:p>
    <w:p w14:paraId="2449B1C6" w14:textId="77777777" w:rsidR="003C57EA" w:rsidRPr="0016108E" w:rsidRDefault="003C57EA" w:rsidP="003C57EA">
      <w:pPr>
        <w:pBdr>
          <w:bottom w:val="double" w:sz="12" w:space="1" w:color="auto"/>
        </w:pBdr>
        <w:tabs>
          <w:tab w:val="left" w:pos="2160"/>
        </w:tabs>
        <w:ind w:right="-180"/>
      </w:pPr>
      <w:r>
        <w:rPr>
          <w:b/>
        </w:rPr>
        <w:t xml:space="preserve">Contact:   </w:t>
      </w:r>
      <w:r>
        <w:rPr>
          <w:b/>
        </w:rPr>
        <w:tab/>
      </w:r>
      <w:r w:rsidRPr="00552100">
        <w:t>Director</w:t>
      </w:r>
      <w:r>
        <w:t>,</w:t>
      </w:r>
      <w:r w:rsidRPr="00552100">
        <w:t xml:space="preserve"> Court Services Division</w:t>
      </w:r>
    </w:p>
    <w:p w14:paraId="2449B1C7" w14:textId="77777777" w:rsidR="003C57EA" w:rsidRDefault="003C57EA" w:rsidP="003C57EA"/>
    <w:p w14:paraId="2449B1C8" w14:textId="77777777" w:rsidR="003C57EA" w:rsidRPr="00C41F6E" w:rsidRDefault="003C57EA" w:rsidP="003C57EA">
      <w:pPr>
        <w:pBdr>
          <w:top w:val="single" w:sz="4" w:space="1" w:color="auto"/>
          <w:left w:val="single" w:sz="4" w:space="4" w:color="auto"/>
          <w:bottom w:val="single" w:sz="4" w:space="1" w:color="auto"/>
          <w:right w:val="single" w:sz="4" w:space="4" w:color="auto"/>
        </w:pBdr>
        <w:shd w:val="pct10" w:color="auto" w:fill="FFFFFF"/>
        <w:rPr>
          <w:b/>
          <w:sz w:val="16"/>
          <w:szCs w:val="16"/>
        </w:rPr>
      </w:pPr>
    </w:p>
    <w:p w14:paraId="2449B1C9" w14:textId="77777777" w:rsidR="003C57EA" w:rsidRDefault="003C57EA" w:rsidP="003C57EA">
      <w:pPr>
        <w:pStyle w:val="Heading3"/>
        <w:pBdr>
          <w:top w:val="single" w:sz="4" w:space="1" w:color="auto"/>
          <w:left w:val="single" w:sz="4" w:space="4" w:color="auto"/>
          <w:bottom w:val="single" w:sz="4" w:space="1" w:color="auto"/>
          <w:right w:val="single" w:sz="4" w:space="4" w:color="auto"/>
        </w:pBdr>
        <w:shd w:val="pct10" w:color="auto" w:fill="FFFFFF"/>
        <w:spacing w:before="60"/>
        <w:jc w:val="center"/>
        <w:rPr>
          <w:rFonts w:ascii="Times New Roman" w:hAnsi="Times New Roman" w:cs="Times New Roman"/>
        </w:rPr>
      </w:pPr>
      <w:r>
        <w:rPr>
          <w:rFonts w:ascii="Times New Roman" w:hAnsi="Times New Roman" w:cs="Times New Roman"/>
        </w:rPr>
        <w:t>Copy Fee Policy</w:t>
      </w:r>
    </w:p>
    <w:p w14:paraId="2449B1CA" w14:textId="77777777" w:rsidR="003C57EA" w:rsidRPr="00C41F6E" w:rsidRDefault="003C57EA" w:rsidP="003C57EA">
      <w:pPr>
        <w:pStyle w:val="Heading3"/>
        <w:pBdr>
          <w:top w:val="single" w:sz="4" w:space="1" w:color="auto"/>
          <w:left w:val="single" w:sz="4" w:space="4" w:color="auto"/>
          <w:bottom w:val="single" w:sz="4" w:space="1" w:color="auto"/>
          <w:right w:val="single" w:sz="4" w:space="4" w:color="auto"/>
        </w:pBdr>
        <w:shd w:val="pct10" w:color="auto" w:fill="FFFFFF"/>
        <w:spacing w:before="60"/>
        <w:jc w:val="center"/>
        <w:rPr>
          <w:rFonts w:ascii="Times New Roman" w:hAnsi="Times New Roman" w:cs="Times New Roman"/>
          <w:sz w:val="16"/>
          <w:szCs w:val="16"/>
        </w:rPr>
      </w:pPr>
    </w:p>
    <w:p w14:paraId="2449B1CB" w14:textId="77777777" w:rsidR="001C0C07" w:rsidRDefault="001C0C07"/>
    <w:p w14:paraId="2449B1CC" w14:textId="77777777" w:rsidR="003C57EA" w:rsidRDefault="003C57EA" w:rsidP="003C57EA">
      <w:pPr>
        <w:rPr>
          <w:b/>
        </w:rPr>
      </w:pPr>
      <w:r>
        <w:rPr>
          <w:b/>
        </w:rPr>
        <w:t>I.</w:t>
      </w:r>
      <w:r>
        <w:rPr>
          <w:b/>
        </w:rPr>
        <w:tab/>
      </w:r>
      <w:r w:rsidRPr="003C57EA">
        <w:rPr>
          <w:b/>
        </w:rPr>
        <w:t>POLICY</w:t>
      </w:r>
    </w:p>
    <w:p w14:paraId="2449B1CD" w14:textId="77777777" w:rsidR="003C57EA" w:rsidRDefault="003C57EA" w:rsidP="003C57EA"/>
    <w:p w14:paraId="2449B1CE" w14:textId="77777777" w:rsidR="003C57EA" w:rsidRPr="003C57EA" w:rsidRDefault="003C57EA" w:rsidP="003C57EA">
      <w:pPr>
        <w:ind w:left="720"/>
        <w:rPr>
          <w:b/>
        </w:rPr>
      </w:pPr>
      <w:r w:rsidRPr="003C57EA">
        <w:t>Pursuant to Judicial Council Policy 506, this policy is implemented to promote consistent fee assessment for services.  In furtherance of that policy goal, free copies shall be provided only to those who have statutory authority to receive records without charge, as listed below in Section III (B).  Additional fees set pursuant to Minn. Stat. § 357.021, subd. 2(14) are detailed in Section III (C) below.</w:t>
      </w:r>
    </w:p>
    <w:p w14:paraId="2449B1CF" w14:textId="77777777" w:rsidR="003C57EA" w:rsidRPr="003C57EA" w:rsidRDefault="003C57EA" w:rsidP="003C57EA"/>
    <w:p w14:paraId="2449B1D0" w14:textId="77777777" w:rsidR="003C57EA" w:rsidRPr="003C57EA" w:rsidRDefault="003C57EA" w:rsidP="003C57EA">
      <w:pPr>
        <w:rPr>
          <w:b/>
        </w:rPr>
      </w:pPr>
      <w:r>
        <w:rPr>
          <w:b/>
        </w:rPr>
        <w:t>II.</w:t>
      </w:r>
      <w:r>
        <w:rPr>
          <w:b/>
        </w:rPr>
        <w:tab/>
      </w:r>
      <w:r w:rsidRPr="003C57EA">
        <w:rPr>
          <w:b/>
        </w:rPr>
        <w:t>APPLICABILITY</w:t>
      </w:r>
    </w:p>
    <w:p w14:paraId="2449B1D1" w14:textId="77777777" w:rsidR="003C57EA" w:rsidRDefault="003C57EA" w:rsidP="003C57EA"/>
    <w:p w14:paraId="2449B1D2" w14:textId="77777777" w:rsidR="003C57EA" w:rsidRDefault="003C57EA" w:rsidP="003C57EA">
      <w:pPr>
        <w:ind w:firstLine="720"/>
      </w:pPr>
      <w:r w:rsidRPr="003C57EA">
        <w:t>This policy is applicable to all district courts.</w:t>
      </w:r>
    </w:p>
    <w:p w14:paraId="2449B1D3" w14:textId="77777777" w:rsidR="003C57EA" w:rsidRDefault="003C57EA" w:rsidP="003C57EA"/>
    <w:p w14:paraId="2449B1D4" w14:textId="77777777" w:rsidR="003C57EA" w:rsidRPr="003C57EA" w:rsidRDefault="003C57EA" w:rsidP="003C57EA">
      <w:pPr>
        <w:rPr>
          <w:b/>
        </w:rPr>
      </w:pPr>
      <w:r>
        <w:rPr>
          <w:b/>
        </w:rPr>
        <w:t>III.</w:t>
      </w:r>
      <w:r>
        <w:rPr>
          <w:b/>
        </w:rPr>
        <w:tab/>
      </w:r>
      <w:r w:rsidRPr="003C57EA">
        <w:rPr>
          <w:b/>
        </w:rPr>
        <w:t>PROCEDURES</w:t>
      </w:r>
    </w:p>
    <w:p w14:paraId="2449B1D5" w14:textId="77777777" w:rsidR="003C57EA" w:rsidRDefault="003C57EA" w:rsidP="003C57EA"/>
    <w:p w14:paraId="2449B1D6" w14:textId="77777777" w:rsidR="003C57EA" w:rsidRPr="003C57EA" w:rsidRDefault="003C57EA" w:rsidP="003C57EA">
      <w:pPr>
        <w:ind w:left="1440" w:hanging="720"/>
        <w:rPr>
          <w:b/>
        </w:rPr>
      </w:pPr>
      <w:r w:rsidRPr="003C57EA">
        <w:rPr>
          <w:b/>
        </w:rPr>
        <w:t>A.</w:t>
      </w:r>
      <w:r>
        <w:tab/>
      </w:r>
      <w:r w:rsidRPr="003C57EA">
        <w:t xml:space="preserve">Fees provided in Minn. Stat. § 357.021, </w:t>
      </w:r>
      <w:r w:rsidRPr="003C57EA">
        <w:rPr>
          <w:i/>
        </w:rPr>
        <w:t>Court Administrator of District Courts Fees</w:t>
      </w:r>
      <w:r w:rsidRPr="003C57EA">
        <w:t>, shall be required as prescribed by law.  Such fees include, but are not limited to: various filing fees; issuance of subpoenas; depositing of wills; and registering notaries.</w:t>
      </w:r>
    </w:p>
    <w:p w14:paraId="2449B1D7" w14:textId="77777777" w:rsidR="003C57EA" w:rsidRPr="003C57EA" w:rsidRDefault="003C57EA" w:rsidP="003C57EA">
      <w:pPr>
        <w:rPr>
          <w:b/>
        </w:rPr>
      </w:pPr>
    </w:p>
    <w:p w14:paraId="2449B1D8" w14:textId="77777777" w:rsidR="003C57EA" w:rsidRDefault="003C57EA" w:rsidP="003C57EA">
      <w:pPr>
        <w:ind w:firstLine="720"/>
        <w:rPr>
          <w:b/>
        </w:rPr>
      </w:pPr>
      <w:r>
        <w:rPr>
          <w:b/>
        </w:rPr>
        <w:t>B.</w:t>
      </w:r>
      <w:r>
        <w:rPr>
          <w:b/>
        </w:rPr>
        <w:tab/>
      </w:r>
      <w:r w:rsidRPr="003C57EA">
        <w:rPr>
          <w:b/>
        </w:rPr>
        <w:t>Free Copies</w:t>
      </w:r>
    </w:p>
    <w:p w14:paraId="2449B1D9" w14:textId="77777777" w:rsidR="003C57EA" w:rsidRPr="003C57EA" w:rsidRDefault="001B2A25" w:rsidP="003C57EA">
      <w:pPr>
        <w:ind w:left="720" w:firstLine="720"/>
        <w:rPr>
          <w:b/>
        </w:rPr>
      </w:pPr>
      <w:r>
        <w:t>1.</w:t>
      </w:r>
      <w:r>
        <w:tab/>
      </w:r>
      <w:r w:rsidR="003C57EA" w:rsidRPr="003C57EA">
        <w:t>Criminal justice agencies, including city, county, state and federal.</w:t>
      </w:r>
    </w:p>
    <w:p w14:paraId="2449B1DA" w14:textId="77777777" w:rsidR="003C57EA" w:rsidRDefault="003C57EA" w:rsidP="003C57EA">
      <w:pPr>
        <w:tabs>
          <w:tab w:val="num" w:pos="1620"/>
        </w:tabs>
      </w:pPr>
    </w:p>
    <w:p w14:paraId="2449B1DB" w14:textId="77777777" w:rsidR="003C57EA" w:rsidRPr="003C57EA" w:rsidRDefault="001B2A25" w:rsidP="001B2A25">
      <w:pPr>
        <w:tabs>
          <w:tab w:val="num" w:pos="1440"/>
        </w:tabs>
        <w:ind w:left="2160" w:hanging="2160"/>
      </w:pPr>
      <w:r>
        <w:tab/>
      </w:r>
      <w:r w:rsidRPr="001B2A25">
        <w:t>2.</w:t>
      </w:r>
      <w:r w:rsidRPr="001B2A25">
        <w:tab/>
      </w:r>
      <w:r w:rsidR="003C57EA" w:rsidRPr="003C57EA">
        <w:t xml:space="preserve">Prosecuting attorneys may require criminal history information </w:t>
      </w:r>
      <w:r>
        <w:t xml:space="preserve">related to </w:t>
      </w:r>
      <w:r w:rsidR="003C57EA" w:rsidRPr="003C57EA">
        <w:t xml:space="preserve">prior impaired driving convictions and other “enhanceable” offense for the purpose of enhancement or charging subsequent driving conduct as a gross misdemeanor.  Documents for enhancement purposes typically include the formal complaint or citation, conviction (sentencing order) and Petition to Enter a Guilty Plea. </w:t>
      </w:r>
    </w:p>
    <w:p w14:paraId="2449B1DC" w14:textId="77777777" w:rsidR="003C57EA" w:rsidRPr="003C57EA" w:rsidRDefault="003C57EA" w:rsidP="003C57EA">
      <w:pPr>
        <w:ind w:left="1440" w:firstLine="720"/>
      </w:pPr>
      <w:r w:rsidRPr="003C57EA">
        <w:rPr>
          <w:b/>
        </w:rPr>
        <w:t>AUTHORITY:</w:t>
      </w:r>
      <w:r w:rsidRPr="003C57EA">
        <w:t xml:space="preserve">  Minn. Stat. § 169A.43, subd. 4</w:t>
      </w:r>
    </w:p>
    <w:p w14:paraId="2449B1DD" w14:textId="77777777" w:rsidR="003C57EA" w:rsidRPr="003C57EA" w:rsidRDefault="003C57EA" w:rsidP="003C57EA"/>
    <w:p w14:paraId="2449B1DE" w14:textId="77777777" w:rsidR="003C57EA" w:rsidRPr="003C57EA" w:rsidRDefault="001B2A25" w:rsidP="003C57EA">
      <w:pPr>
        <w:ind w:left="900" w:firstLine="540"/>
      </w:pPr>
      <w:r>
        <w:lastRenderedPageBreak/>
        <w:t>3</w:t>
      </w:r>
      <w:r w:rsidR="003C57EA">
        <w:t>.</w:t>
      </w:r>
      <w:r w:rsidR="003C57EA">
        <w:tab/>
      </w:r>
      <w:r w:rsidR="003C57EA" w:rsidRPr="003C57EA">
        <w:t>Copies of court documents to public defender.</w:t>
      </w:r>
    </w:p>
    <w:p w14:paraId="2449B1DF" w14:textId="77777777" w:rsidR="003C57EA" w:rsidRPr="003C57EA" w:rsidRDefault="003C57EA" w:rsidP="003C57EA">
      <w:pPr>
        <w:ind w:left="1440" w:firstLine="720"/>
      </w:pPr>
      <w:r w:rsidRPr="003C57EA">
        <w:rPr>
          <w:b/>
        </w:rPr>
        <w:t>AUTHORITY:</w:t>
      </w:r>
      <w:r w:rsidRPr="003C57EA">
        <w:t xml:space="preserve">  Minn. Stat. § 644.271</w:t>
      </w:r>
    </w:p>
    <w:p w14:paraId="2449B1E0" w14:textId="77777777" w:rsidR="003C57EA" w:rsidRPr="003C57EA" w:rsidRDefault="003C57EA" w:rsidP="003C57EA"/>
    <w:p w14:paraId="2449B1E1" w14:textId="77777777" w:rsidR="003C57EA" w:rsidRPr="003C57EA" w:rsidRDefault="001B2A25" w:rsidP="003C57EA">
      <w:pPr>
        <w:ind w:left="2160" w:hanging="720"/>
      </w:pPr>
      <w:r>
        <w:t>4</w:t>
      </w:r>
      <w:r w:rsidR="003C57EA">
        <w:t>.</w:t>
      </w:r>
      <w:r w:rsidR="003C57EA">
        <w:tab/>
      </w:r>
      <w:r w:rsidR="003C57EA" w:rsidRPr="003C57EA">
        <w:t>Copies of the PSI to the attorney representing the defendant on appeal or in post-conviction proceedings.</w:t>
      </w:r>
    </w:p>
    <w:p w14:paraId="2449B1E2" w14:textId="77777777" w:rsidR="003C57EA" w:rsidRPr="003C57EA" w:rsidRDefault="003C57EA" w:rsidP="003C57EA">
      <w:pPr>
        <w:ind w:left="1440" w:firstLine="720"/>
      </w:pPr>
      <w:r w:rsidRPr="003C57EA">
        <w:rPr>
          <w:b/>
        </w:rPr>
        <w:t xml:space="preserve">AUTHORITY:   </w:t>
      </w:r>
      <w:r w:rsidRPr="003C57EA">
        <w:t>Minn. Stat. § 609.115, subd. 4(b)</w:t>
      </w:r>
    </w:p>
    <w:p w14:paraId="2449B1E3" w14:textId="77777777" w:rsidR="003C57EA" w:rsidRPr="003C57EA" w:rsidRDefault="003C57EA" w:rsidP="003C57EA"/>
    <w:p w14:paraId="2449B1E4" w14:textId="77777777" w:rsidR="003C57EA" w:rsidRPr="003C57EA" w:rsidRDefault="001B2A25" w:rsidP="003C57EA">
      <w:pPr>
        <w:ind w:left="2160" w:hanging="720"/>
      </w:pPr>
      <w:r>
        <w:t>5</w:t>
      </w:r>
      <w:r w:rsidR="003C57EA">
        <w:t>.</w:t>
      </w:r>
      <w:r w:rsidR="003C57EA">
        <w:tab/>
      </w:r>
      <w:r w:rsidR="003C57EA" w:rsidRPr="003C57EA">
        <w:t xml:space="preserve">Identity information requested by the United States Citizenship and Immigration Services (formerly known as INS) of the Department of Homeland Security.  Documents required typically include the indictment or complaint.  It is suggested that the request should come in writing on agency letterhead.  </w:t>
      </w:r>
      <w:r w:rsidR="003C57EA" w:rsidRPr="003C57EA">
        <w:rPr>
          <w:b/>
        </w:rPr>
        <w:t xml:space="preserve">  </w:t>
      </w:r>
    </w:p>
    <w:p w14:paraId="2449B1E5" w14:textId="77777777" w:rsidR="003C57EA" w:rsidRPr="003C57EA" w:rsidRDefault="003C57EA" w:rsidP="003C57EA">
      <w:pPr>
        <w:ind w:left="1440" w:firstLine="720"/>
      </w:pPr>
      <w:r w:rsidRPr="003C57EA">
        <w:rPr>
          <w:b/>
        </w:rPr>
        <w:t>AUTHORITY:</w:t>
      </w:r>
      <w:r w:rsidRPr="003C57EA">
        <w:t xml:space="preserve">  Minn. Stat. § 631.51</w:t>
      </w:r>
    </w:p>
    <w:p w14:paraId="2449B1E6" w14:textId="77777777" w:rsidR="003C57EA" w:rsidRPr="003C57EA" w:rsidRDefault="003C57EA" w:rsidP="003C57EA"/>
    <w:p w14:paraId="2449B1E7" w14:textId="77777777" w:rsidR="003C57EA" w:rsidRPr="003C57EA" w:rsidRDefault="001B2A25" w:rsidP="003C57EA">
      <w:pPr>
        <w:ind w:left="2160" w:hanging="720"/>
      </w:pPr>
      <w:bookmarkStart w:id="1" w:name="OLE_LINK4"/>
      <w:bookmarkStart w:id="2" w:name="OLE_LINK5"/>
      <w:r>
        <w:t>6</w:t>
      </w:r>
      <w:r w:rsidR="003C57EA">
        <w:t>.</w:t>
      </w:r>
      <w:r w:rsidR="003C57EA">
        <w:tab/>
      </w:r>
      <w:r w:rsidR="003C57EA" w:rsidRPr="003C57EA">
        <w:t>County is exempt from copy fees for cases initiated by the county.  The statute lists the following case types:</w:t>
      </w:r>
    </w:p>
    <w:bookmarkEnd w:id="1"/>
    <w:bookmarkEnd w:id="2"/>
    <w:p w14:paraId="2449B1E8" w14:textId="77777777" w:rsidR="003C57EA" w:rsidRPr="003C57EA" w:rsidRDefault="003C57EA" w:rsidP="003C57EA">
      <w:pPr>
        <w:ind w:left="2880" w:hanging="720"/>
      </w:pPr>
      <w:r w:rsidRPr="003C57EA">
        <w:t xml:space="preserve">a. </w:t>
      </w:r>
      <w:r w:rsidRPr="003C57EA">
        <w:tab/>
        <w:t xml:space="preserve">Child support enforcement or modification, medical assistance enforcement, or establishment of parentage in the district court, or in a proceeding under Minn. Stat. § </w:t>
      </w:r>
      <w:hyperlink r:id="rId9" w:history="1">
        <w:r w:rsidRPr="003C57EA">
          <w:rPr>
            <w:rStyle w:val="Hyperlink"/>
          </w:rPr>
          <w:t>484.702</w:t>
        </w:r>
      </w:hyperlink>
      <w:r w:rsidRPr="003C57EA">
        <w:t xml:space="preserve">; </w:t>
      </w:r>
    </w:p>
    <w:p w14:paraId="2449B1E9" w14:textId="77777777" w:rsidR="003C57EA" w:rsidRPr="003C57EA" w:rsidRDefault="003C57EA" w:rsidP="003C57EA">
      <w:pPr>
        <w:ind w:left="1440" w:firstLine="720"/>
      </w:pPr>
      <w:r w:rsidRPr="003C57EA">
        <w:t>b.</w:t>
      </w:r>
      <w:r w:rsidRPr="003C57EA">
        <w:tab/>
        <w:t xml:space="preserve">Civil commitment under Minn. Stat. Chapter 253B; </w:t>
      </w:r>
    </w:p>
    <w:p w14:paraId="2449B1EA" w14:textId="77777777" w:rsidR="003C57EA" w:rsidRPr="003C57EA" w:rsidRDefault="003C57EA" w:rsidP="003C57EA">
      <w:pPr>
        <w:ind w:left="2880" w:hanging="720"/>
      </w:pPr>
      <w:r w:rsidRPr="003C57EA">
        <w:t xml:space="preserve">c. </w:t>
      </w:r>
      <w:r w:rsidRPr="003C57EA">
        <w:tab/>
        <w:t xml:space="preserve">The appointment of a public conservator or public guardian or any other action under Minn. Stat. Chapters 252A and 525; </w:t>
      </w:r>
    </w:p>
    <w:p w14:paraId="2449B1EB" w14:textId="77777777" w:rsidR="003C57EA" w:rsidRPr="003C57EA" w:rsidRDefault="003C57EA" w:rsidP="003C57EA">
      <w:pPr>
        <w:ind w:left="2880" w:hanging="720"/>
      </w:pPr>
      <w:r w:rsidRPr="003C57EA">
        <w:t xml:space="preserve">d. </w:t>
      </w:r>
      <w:r w:rsidRPr="003C57EA">
        <w:tab/>
        <w:t xml:space="preserve">Wrongfully obtaining public assistance under Minn. Stat. §§ </w:t>
      </w:r>
      <w:hyperlink r:id="rId10" w:history="1">
        <w:r w:rsidRPr="003C57EA">
          <w:rPr>
            <w:rStyle w:val="Hyperlink"/>
          </w:rPr>
          <w:t>256.98</w:t>
        </w:r>
      </w:hyperlink>
      <w:r w:rsidRPr="003C57EA">
        <w:t xml:space="preserve"> or </w:t>
      </w:r>
      <w:hyperlink r:id="rId11" w:history="1">
        <w:r w:rsidRPr="003C57EA">
          <w:rPr>
            <w:rStyle w:val="Hyperlink"/>
          </w:rPr>
          <w:t>256D.07</w:t>
        </w:r>
      </w:hyperlink>
      <w:r w:rsidRPr="003C57EA">
        <w:t xml:space="preserve">, or recovery of overpayments of public assistance; </w:t>
      </w:r>
    </w:p>
    <w:p w14:paraId="2449B1EC" w14:textId="77777777" w:rsidR="003C57EA" w:rsidRPr="003C57EA" w:rsidRDefault="003C57EA" w:rsidP="003C57EA">
      <w:pPr>
        <w:ind w:left="1440" w:firstLine="720"/>
      </w:pPr>
      <w:r w:rsidRPr="003C57EA">
        <w:t xml:space="preserve">e. </w:t>
      </w:r>
      <w:r w:rsidRPr="003C57EA">
        <w:tab/>
        <w:t xml:space="preserve">Court relief under Minn. Stat. Chapter 260; </w:t>
      </w:r>
    </w:p>
    <w:p w14:paraId="2449B1ED" w14:textId="77777777" w:rsidR="003C57EA" w:rsidRPr="003C57EA" w:rsidRDefault="003C57EA" w:rsidP="003C57EA">
      <w:pPr>
        <w:ind w:left="2880" w:hanging="720"/>
      </w:pPr>
      <w:r w:rsidRPr="003C57EA">
        <w:t xml:space="preserve">f. </w:t>
      </w:r>
      <w:r w:rsidRPr="003C57EA">
        <w:tab/>
        <w:t xml:space="preserve">Forfeiture of property under Minn. Stat. §§ </w:t>
      </w:r>
      <w:hyperlink r:id="rId12" w:history="1">
        <w:r w:rsidRPr="003C57EA">
          <w:rPr>
            <w:rStyle w:val="Hyperlink"/>
          </w:rPr>
          <w:t>169A.63</w:t>
        </w:r>
      </w:hyperlink>
      <w:r w:rsidRPr="003C57EA">
        <w:t xml:space="preserve"> and </w:t>
      </w:r>
      <w:hyperlink r:id="rId13" w:history="1">
        <w:r w:rsidRPr="003C57EA">
          <w:rPr>
            <w:rStyle w:val="Hyperlink"/>
          </w:rPr>
          <w:t>609.531</w:t>
        </w:r>
      </w:hyperlink>
      <w:r w:rsidRPr="003C57EA">
        <w:t xml:space="preserve"> to </w:t>
      </w:r>
      <w:hyperlink r:id="rId14" w:history="1">
        <w:r w:rsidRPr="003C57EA">
          <w:rPr>
            <w:rStyle w:val="Hyperlink"/>
          </w:rPr>
          <w:t>609.5317</w:t>
        </w:r>
      </w:hyperlink>
      <w:r w:rsidRPr="003C57EA">
        <w:t xml:space="preserve">; </w:t>
      </w:r>
    </w:p>
    <w:p w14:paraId="2449B1EE" w14:textId="77777777" w:rsidR="003C57EA" w:rsidRPr="003C57EA" w:rsidRDefault="003C57EA" w:rsidP="003C57EA">
      <w:pPr>
        <w:ind w:left="2880" w:hanging="720"/>
      </w:pPr>
      <w:r w:rsidRPr="003C57EA">
        <w:t xml:space="preserve">g. </w:t>
      </w:r>
      <w:r w:rsidRPr="003C57EA">
        <w:tab/>
        <w:t xml:space="preserve">Recovery of amounts issued by political subdivisions or public institutions under Minn. Stat. §§ </w:t>
      </w:r>
      <w:hyperlink r:id="rId15" w:history="1">
        <w:r w:rsidRPr="003C57EA">
          <w:rPr>
            <w:rStyle w:val="Hyperlink"/>
          </w:rPr>
          <w:t>246.52</w:t>
        </w:r>
      </w:hyperlink>
      <w:r w:rsidRPr="003C57EA">
        <w:t xml:space="preserve">, </w:t>
      </w:r>
      <w:hyperlink r:id="rId16" w:history="1">
        <w:r w:rsidRPr="003C57EA">
          <w:rPr>
            <w:rStyle w:val="Hyperlink"/>
          </w:rPr>
          <w:t>252.27</w:t>
        </w:r>
      </w:hyperlink>
      <w:r w:rsidRPr="003C57EA">
        <w:t xml:space="preserve">, </w:t>
      </w:r>
      <w:hyperlink r:id="rId17" w:history="1">
        <w:r w:rsidRPr="003C57EA">
          <w:rPr>
            <w:rStyle w:val="Hyperlink"/>
          </w:rPr>
          <w:t>256.045</w:t>
        </w:r>
      </w:hyperlink>
      <w:r w:rsidRPr="003C57EA">
        <w:t xml:space="preserve">,  </w:t>
      </w:r>
      <w:hyperlink r:id="rId18" w:history="1">
        <w:r w:rsidRPr="003C57EA">
          <w:rPr>
            <w:rStyle w:val="Hyperlink"/>
          </w:rPr>
          <w:t>256.25</w:t>
        </w:r>
      </w:hyperlink>
      <w:r w:rsidRPr="003C57EA">
        <w:t xml:space="preserve">, </w:t>
      </w:r>
      <w:hyperlink r:id="rId19" w:history="1">
        <w:r w:rsidRPr="003C57EA">
          <w:rPr>
            <w:rStyle w:val="Hyperlink"/>
          </w:rPr>
          <w:t>256.87</w:t>
        </w:r>
      </w:hyperlink>
      <w:r w:rsidRPr="003C57EA">
        <w:t xml:space="preserve">, </w:t>
      </w:r>
      <w:hyperlink r:id="rId20" w:history="1">
        <w:r w:rsidRPr="003C57EA">
          <w:rPr>
            <w:rStyle w:val="Hyperlink"/>
          </w:rPr>
          <w:t>256B.042</w:t>
        </w:r>
      </w:hyperlink>
      <w:r w:rsidRPr="003C57EA">
        <w:t xml:space="preserve">, </w:t>
      </w:r>
      <w:hyperlink r:id="rId21" w:history="1">
        <w:r w:rsidRPr="003C57EA">
          <w:rPr>
            <w:rStyle w:val="Hyperlink"/>
          </w:rPr>
          <w:t>256B.14</w:t>
        </w:r>
      </w:hyperlink>
      <w:r w:rsidRPr="003C57EA">
        <w:t xml:space="preserve">, </w:t>
      </w:r>
      <w:hyperlink r:id="rId22" w:history="1">
        <w:r w:rsidRPr="003C57EA">
          <w:rPr>
            <w:rStyle w:val="Hyperlink"/>
          </w:rPr>
          <w:t>256B.15</w:t>
        </w:r>
      </w:hyperlink>
      <w:r w:rsidRPr="003C57EA">
        <w:t xml:space="preserve">, </w:t>
      </w:r>
      <w:hyperlink r:id="rId23" w:history="1">
        <w:r w:rsidRPr="003C57EA">
          <w:rPr>
            <w:rStyle w:val="Hyperlink"/>
          </w:rPr>
          <w:t>256B.37</w:t>
        </w:r>
      </w:hyperlink>
      <w:r w:rsidRPr="003C57EA">
        <w:t xml:space="preserve">, </w:t>
      </w:r>
      <w:hyperlink r:id="rId24" w:history="1">
        <w:r w:rsidRPr="003C57EA">
          <w:rPr>
            <w:rStyle w:val="Hyperlink"/>
          </w:rPr>
          <w:t>260B.331</w:t>
        </w:r>
      </w:hyperlink>
      <w:r w:rsidRPr="003C57EA">
        <w:t xml:space="preserve">, and </w:t>
      </w:r>
      <w:hyperlink r:id="rId25" w:history="1">
        <w:r w:rsidRPr="003C57EA">
          <w:rPr>
            <w:rStyle w:val="Hyperlink"/>
          </w:rPr>
          <w:t>260C.331</w:t>
        </w:r>
      </w:hyperlink>
      <w:r w:rsidRPr="003C57EA">
        <w:t xml:space="preserve">, or other sections referring to other forms of public assistance; </w:t>
      </w:r>
    </w:p>
    <w:p w14:paraId="2449B1EF" w14:textId="77777777" w:rsidR="003C57EA" w:rsidRPr="003C57EA" w:rsidRDefault="003C57EA" w:rsidP="003C57EA">
      <w:pPr>
        <w:ind w:left="1440" w:firstLine="720"/>
      </w:pPr>
      <w:r w:rsidRPr="003C57EA">
        <w:t xml:space="preserve">h. </w:t>
      </w:r>
      <w:r w:rsidRPr="003C57EA">
        <w:tab/>
        <w:t xml:space="preserve">Restitution under Minn. Stat. § </w:t>
      </w:r>
      <w:hyperlink r:id="rId26" w:history="1">
        <w:r w:rsidRPr="003C57EA">
          <w:rPr>
            <w:rStyle w:val="Hyperlink"/>
          </w:rPr>
          <w:t>611A.04</w:t>
        </w:r>
      </w:hyperlink>
      <w:r w:rsidRPr="003C57EA">
        <w:t xml:space="preserve">; or </w:t>
      </w:r>
    </w:p>
    <w:p w14:paraId="2449B1F0" w14:textId="77777777" w:rsidR="003C57EA" w:rsidRPr="003C57EA" w:rsidRDefault="003C57EA" w:rsidP="003C57EA">
      <w:pPr>
        <w:ind w:left="2880" w:hanging="720"/>
      </w:pPr>
      <w:r w:rsidRPr="003C57EA">
        <w:t xml:space="preserve">i. </w:t>
      </w:r>
      <w:r w:rsidRPr="003C57EA">
        <w:tab/>
        <w:t xml:space="preserve">Actions seeking monetary relief in favor of the state pursuant to Minn. Stat. § </w:t>
      </w:r>
      <w:hyperlink r:id="rId27" w:history="1">
        <w:r w:rsidRPr="003C57EA">
          <w:rPr>
            <w:rStyle w:val="Hyperlink"/>
          </w:rPr>
          <w:t>16D.14</w:t>
        </w:r>
      </w:hyperlink>
      <w:r w:rsidRPr="003C57EA">
        <w:t>, subdivision 5.</w:t>
      </w:r>
    </w:p>
    <w:p w14:paraId="2449B1F1" w14:textId="77777777" w:rsidR="003C57EA" w:rsidRPr="003C57EA" w:rsidRDefault="003C57EA" w:rsidP="003C57EA">
      <w:pPr>
        <w:ind w:left="1440" w:firstLine="720"/>
      </w:pPr>
      <w:r w:rsidRPr="003C57EA">
        <w:rPr>
          <w:b/>
        </w:rPr>
        <w:t>AUTHORITY:</w:t>
      </w:r>
      <w:r w:rsidRPr="003C57EA">
        <w:t xml:space="preserve">  Minn. Stat. § 357.021</w:t>
      </w:r>
    </w:p>
    <w:p w14:paraId="2449B1F2" w14:textId="77777777" w:rsidR="003C57EA" w:rsidRPr="003C57EA" w:rsidRDefault="003C57EA" w:rsidP="003C57EA"/>
    <w:p w14:paraId="2449B1F3" w14:textId="77777777" w:rsidR="003C57EA" w:rsidRPr="003C57EA" w:rsidRDefault="001B2A25" w:rsidP="003C57EA">
      <w:pPr>
        <w:ind w:left="2160" w:hanging="720"/>
      </w:pPr>
      <w:r>
        <w:t>7</w:t>
      </w:r>
      <w:r w:rsidR="003C57EA">
        <w:t>.</w:t>
      </w:r>
      <w:r w:rsidR="003C57EA">
        <w:tab/>
      </w:r>
      <w:r w:rsidR="003C57EA" w:rsidRPr="003C57EA">
        <w:t>Parties (including attorneys for the parties</w:t>
      </w:r>
      <w:r w:rsidR="00087CB7">
        <w:t>,</w:t>
      </w:r>
      <w:r w:rsidR="003C57EA" w:rsidRPr="003C57EA">
        <w:t xml:space="preserve"> such as Legal </w:t>
      </w:r>
      <w:r w:rsidR="00087CB7">
        <w:t>Aid) with a current IFP for that</w:t>
      </w:r>
      <w:r w:rsidR="003C57EA" w:rsidRPr="003C57EA">
        <w:t xml:space="preserve"> case are exempt from copy fees.</w:t>
      </w:r>
    </w:p>
    <w:p w14:paraId="2449B1F4" w14:textId="77777777" w:rsidR="003C57EA" w:rsidRPr="003C57EA" w:rsidRDefault="003C57EA" w:rsidP="003C57EA">
      <w:pPr>
        <w:ind w:left="1440" w:firstLine="720"/>
      </w:pPr>
      <w:r w:rsidRPr="003C57EA">
        <w:rPr>
          <w:b/>
        </w:rPr>
        <w:t>AUTHORITY:</w:t>
      </w:r>
      <w:r w:rsidRPr="003C57EA">
        <w:t xml:space="preserve">  Minn. Stat. § 563.01</w:t>
      </w:r>
    </w:p>
    <w:p w14:paraId="2449B1F5" w14:textId="77777777" w:rsidR="003C57EA" w:rsidRPr="003C57EA" w:rsidRDefault="003C57EA" w:rsidP="003C57EA"/>
    <w:p w14:paraId="2449B1F6" w14:textId="77777777" w:rsidR="003C57EA" w:rsidRPr="003C57EA" w:rsidRDefault="001B2A25" w:rsidP="003C57EA">
      <w:pPr>
        <w:ind w:left="2160" w:hanging="720"/>
      </w:pPr>
      <w:r>
        <w:t>8</w:t>
      </w:r>
      <w:r w:rsidR="003C57EA">
        <w:t>.</w:t>
      </w:r>
      <w:r w:rsidR="003C57EA">
        <w:tab/>
      </w:r>
      <w:r w:rsidR="003C57EA" w:rsidRPr="003C57EA">
        <w:t>Providing copies of harassment restraining orders, domestic violence orders for protection, and domestic child abuse orders for protection to local law enforcement.</w:t>
      </w:r>
    </w:p>
    <w:p w14:paraId="2449B1F7" w14:textId="77777777" w:rsidR="003C57EA" w:rsidRPr="003C57EA" w:rsidRDefault="003C57EA" w:rsidP="003C57EA">
      <w:pPr>
        <w:ind w:left="2160"/>
      </w:pPr>
      <w:r w:rsidRPr="003C57EA">
        <w:rPr>
          <w:b/>
        </w:rPr>
        <w:lastRenderedPageBreak/>
        <w:t xml:space="preserve">AUTHORITY:  </w:t>
      </w:r>
      <w:r w:rsidRPr="003C57EA">
        <w:t>Minn. Stat. § 518B.01, subd. 13; Minn. Stat. § 609.748, subd. 7; and Minn. Stat. § 260C.148, subd. 8.</w:t>
      </w:r>
    </w:p>
    <w:p w14:paraId="2449B1F8" w14:textId="77777777" w:rsidR="003C57EA" w:rsidRPr="003C57EA" w:rsidRDefault="003C57EA" w:rsidP="003C57EA"/>
    <w:p w14:paraId="2449B1F9" w14:textId="77777777" w:rsidR="003C57EA" w:rsidRDefault="001B2A25" w:rsidP="003C57EA">
      <w:pPr>
        <w:ind w:left="2160" w:hanging="720"/>
      </w:pPr>
      <w:r>
        <w:t>8</w:t>
      </w:r>
      <w:r w:rsidR="003C57EA">
        <w:t>.</w:t>
      </w:r>
      <w:r w:rsidR="003C57EA">
        <w:tab/>
      </w:r>
      <w:r w:rsidR="003C57EA" w:rsidRPr="003C57EA">
        <w:t>MNCIS reports that are automatically generated and emailed after a one-time initial set-up.  All other emailed reports are subject to the fees provided under III</w:t>
      </w:r>
      <w:r w:rsidR="00087CB7">
        <w:t xml:space="preserve"> </w:t>
      </w:r>
      <w:r w:rsidR="003C57EA" w:rsidRPr="003C57EA">
        <w:t>(C)</w:t>
      </w:r>
      <w:r w:rsidR="00087CB7">
        <w:t xml:space="preserve"> </w:t>
      </w:r>
      <w:r w:rsidR="003C57EA" w:rsidRPr="003C57EA">
        <w:t>(2).</w:t>
      </w:r>
    </w:p>
    <w:p w14:paraId="2449B1FA" w14:textId="77777777" w:rsidR="003C57EA" w:rsidRDefault="003C57EA" w:rsidP="003C57EA"/>
    <w:p w14:paraId="2449B1FB" w14:textId="77777777" w:rsidR="003C57EA" w:rsidRPr="003C57EA" w:rsidRDefault="003C57EA" w:rsidP="001B2A25">
      <w:pPr>
        <w:ind w:firstLine="720"/>
        <w:rPr>
          <w:b/>
        </w:rPr>
      </w:pPr>
      <w:r w:rsidRPr="003C57EA">
        <w:rPr>
          <w:b/>
        </w:rPr>
        <w:t>C.        Charging for Other Documents</w:t>
      </w:r>
    </w:p>
    <w:p w14:paraId="2449B1FC" w14:textId="77777777" w:rsidR="003C57EA" w:rsidRPr="003C57EA" w:rsidRDefault="003C57EA" w:rsidP="001B2A25">
      <w:pPr>
        <w:ind w:left="1440"/>
      </w:pPr>
      <w:r w:rsidRPr="003C57EA">
        <w:t>This list is intended to be used for uniform practice when there is a request for court records to help court staff determine whether a fee should be charged rather than cover all lines of court business.</w:t>
      </w:r>
    </w:p>
    <w:p w14:paraId="2449B1FD" w14:textId="77777777" w:rsidR="003C57EA" w:rsidRPr="003C57EA" w:rsidRDefault="003C57EA" w:rsidP="003C57EA">
      <w:r w:rsidRPr="003C57EA">
        <w:tab/>
      </w:r>
      <w:r w:rsidRPr="003C57EA">
        <w:tab/>
        <w:t>1.</w:t>
      </w:r>
      <w:r w:rsidRPr="003C57EA">
        <w:tab/>
        <w:t>Forms Packets</w:t>
      </w:r>
    </w:p>
    <w:p w14:paraId="2449B1FE" w14:textId="77777777" w:rsidR="003C57EA" w:rsidRPr="003C57EA" w:rsidRDefault="00B13BD2" w:rsidP="00B13BD2">
      <w:pPr>
        <w:ind w:left="2160"/>
      </w:pPr>
      <w:r>
        <w:t>a.</w:t>
      </w:r>
      <w:r>
        <w:tab/>
      </w:r>
      <w:r w:rsidR="003C57EA" w:rsidRPr="003C57EA">
        <w:t xml:space="preserve">1-10 pages – no charge; </w:t>
      </w:r>
    </w:p>
    <w:p w14:paraId="2449B1FF" w14:textId="77777777" w:rsidR="003C57EA" w:rsidRPr="003C57EA" w:rsidRDefault="00B13BD2" w:rsidP="00B13BD2">
      <w:pPr>
        <w:ind w:left="1440" w:firstLine="720"/>
      </w:pPr>
      <w:r>
        <w:t>b.</w:t>
      </w:r>
      <w:r>
        <w:tab/>
      </w:r>
      <w:r w:rsidR="003C57EA" w:rsidRPr="003C57EA">
        <w:t>1</w:t>
      </w:r>
      <w:r w:rsidR="00087CB7">
        <w:t>1 or more pages - $5;</w:t>
      </w:r>
      <w:r w:rsidR="003C57EA" w:rsidRPr="003C57EA">
        <w:t xml:space="preserve"> </w:t>
      </w:r>
    </w:p>
    <w:p w14:paraId="2449B200" w14:textId="77777777" w:rsidR="003C57EA" w:rsidRPr="003C57EA" w:rsidRDefault="00B13BD2" w:rsidP="00B13BD2">
      <w:pPr>
        <w:ind w:left="2880" w:hanging="720"/>
      </w:pPr>
      <w:r>
        <w:t>c.</w:t>
      </w:r>
      <w:r>
        <w:tab/>
      </w:r>
      <w:r w:rsidR="003C57EA" w:rsidRPr="003C57EA">
        <w:t>Dissolution with Children and Dissolution</w:t>
      </w:r>
      <w:r w:rsidR="00087CB7">
        <w:t xml:space="preserve"> without Children packets - $10;</w:t>
      </w:r>
    </w:p>
    <w:p w14:paraId="2449B201" w14:textId="77777777" w:rsidR="003C57EA" w:rsidRPr="003C57EA" w:rsidRDefault="00B13BD2" w:rsidP="00B13BD2">
      <w:pPr>
        <w:ind w:left="1440" w:firstLine="720"/>
      </w:pPr>
      <w:r>
        <w:t>d.</w:t>
      </w:r>
      <w:r>
        <w:tab/>
      </w:r>
      <w:r w:rsidR="003C57EA" w:rsidRPr="003C57EA">
        <w:t>Harassment Packets – no charge</w:t>
      </w:r>
      <w:r w:rsidR="00087CB7">
        <w:t>.</w:t>
      </w:r>
    </w:p>
    <w:p w14:paraId="2449B202" w14:textId="77777777" w:rsidR="003C57EA" w:rsidRPr="003C57EA" w:rsidRDefault="003C57EA" w:rsidP="003C57EA"/>
    <w:p w14:paraId="2449B203" w14:textId="77777777" w:rsidR="003C57EA" w:rsidRPr="003C57EA" w:rsidRDefault="00B13BD2" w:rsidP="00B13BD2">
      <w:pPr>
        <w:ind w:left="2160" w:hanging="720"/>
      </w:pPr>
      <w:r>
        <w:t>2.</w:t>
      </w:r>
      <w:r>
        <w:tab/>
      </w:r>
      <w:r w:rsidR="003C57EA" w:rsidRPr="003C57EA">
        <w:t xml:space="preserve">Copies of Reports Generated from the Case Management System and provided to requester via email or in paper form. </w:t>
      </w:r>
    </w:p>
    <w:p w14:paraId="2449B204" w14:textId="77777777" w:rsidR="00B13BD2" w:rsidRDefault="00B13BD2" w:rsidP="00B13BD2">
      <w:pPr>
        <w:ind w:left="1440" w:firstLine="720"/>
      </w:pPr>
      <w:r>
        <w:t>a.</w:t>
      </w:r>
      <w:r>
        <w:tab/>
      </w:r>
      <w:r w:rsidR="003C57EA" w:rsidRPr="003C57EA">
        <w:t xml:space="preserve">1 – 50 pages - </w:t>
      </w:r>
      <w:r>
        <w:t>$5 per report</w:t>
      </w:r>
      <w:r w:rsidR="00087CB7">
        <w:t>;</w:t>
      </w:r>
    </w:p>
    <w:p w14:paraId="2449B205" w14:textId="77777777" w:rsidR="003C57EA" w:rsidRPr="003C57EA" w:rsidRDefault="00B13BD2" w:rsidP="00B13BD2">
      <w:pPr>
        <w:ind w:left="1440" w:firstLine="720"/>
      </w:pPr>
      <w:r>
        <w:t>b.</w:t>
      </w:r>
      <w:r>
        <w:tab/>
      </w:r>
      <w:r w:rsidR="003C57EA" w:rsidRPr="003C57EA">
        <w:t>50 + pages - $25 for every 50 pages, or part thereof, per report</w:t>
      </w:r>
      <w:r w:rsidR="00087CB7">
        <w:t>.</w:t>
      </w:r>
    </w:p>
    <w:p w14:paraId="2449B206" w14:textId="77777777" w:rsidR="00B13BD2" w:rsidRDefault="00B13BD2" w:rsidP="00B13BD2">
      <w:pPr>
        <w:ind w:left="2160"/>
      </w:pPr>
    </w:p>
    <w:p w14:paraId="2449B207" w14:textId="77777777" w:rsidR="003C57EA" w:rsidRPr="003C57EA" w:rsidRDefault="003C57EA" w:rsidP="00B13BD2">
      <w:pPr>
        <w:ind w:left="2160"/>
      </w:pPr>
      <w:r w:rsidRPr="003C57EA">
        <w:t>Note: Per report means each time the report is generated regardless of the amount of information contained in that report or the method in which it is distrib</w:t>
      </w:r>
      <w:r w:rsidR="00087CB7">
        <w:t>uted (printed or electronic</w:t>
      </w:r>
      <w:r w:rsidRPr="003C57EA">
        <w:t>).</w:t>
      </w:r>
    </w:p>
    <w:p w14:paraId="2449B208" w14:textId="77777777" w:rsidR="003C57EA" w:rsidRPr="003C57EA" w:rsidRDefault="003C57EA" w:rsidP="003C57EA"/>
    <w:p w14:paraId="2449B209" w14:textId="77777777" w:rsidR="003C57EA" w:rsidRPr="003C57EA" w:rsidRDefault="00B13BD2" w:rsidP="00B13BD2">
      <w:pPr>
        <w:ind w:left="2160" w:hanging="720"/>
      </w:pPr>
      <w:r>
        <w:t>3.</w:t>
      </w:r>
      <w:r>
        <w:tab/>
      </w:r>
      <w:r w:rsidR="003C57EA" w:rsidRPr="003C57EA">
        <w:t xml:space="preserve">Screen Prints Generated </w:t>
      </w:r>
      <w:r w:rsidR="00087CB7">
        <w:t>from the Case Management System.</w:t>
      </w:r>
    </w:p>
    <w:p w14:paraId="2449B20A" w14:textId="77777777" w:rsidR="003C57EA" w:rsidRPr="003C57EA" w:rsidRDefault="00B13BD2" w:rsidP="00B13BD2">
      <w:pPr>
        <w:ind w:left="1440" w:firstLine="720"/>
      </w:pPr>
      <w:r>
        <w:t>a.</w:t>
      </w:r>
      <w:r>
        <w:tab/>
      </w:r>
      <w:r w:rsidR="003C57EA" w:rsidRPr="003C57EA">
        <w:t>Certified Copy - $14</w:t>
      </w:r>
      <w:r w:rsidR="00087CB7">
        <w:t>;</w:t>
      </w:r>
    </w:p>
    <w:p w14:paraId="2449B20B" w14:textId="77777777" w:rsidR="003C57EA" w:rsidRPr="003C57EA" w:rsidRDefault="00B13BD2" w:rsidP="00B13BD2">
      <w:pPr>
        <w:ind w:left="1440" w:firstLine="720"/>
      </w:pPr>
      <w:r>
        <w:t>b.</w:t>
      </w:r>
      <w:r>
        <w:tab/>
      </w:r>
      <w:r w:rsidR="003C57EA" w:rsidRPr="003C57EA">
        <w:t>Uncertified Copy - $8</w:t>
      </w:r>
      <w:r w:rsidR="00087CB7">
        <w:t>.</w:t>
      </w:r>
    </w:p>
    <w:p w14:paraId="2449B20C" w14:textId="77777777" w:rsidR="00B13BD2" w:rsidRDefault="00B13BD2" w:rsidP="003C57EA"/>
    <w:p w14:paraId="2449B20D" w14:textId="77777777" w:rsidR="00087CB7" w:rsidRPr="003C57EA" w:rsidRDefault="00087CB7" w:rsidP="00087CB7">
      <w:pPr>
        <w:ind w:left="2160" w:hanging="720"/>
      </w:pPr>
      <w:r>
        <w:tab/>
      </w:r>
      <w:r w:rsidRPr="003C57EA">
        <w:t>Note: Copies of the</w:t>
      </w:r>
      <w:r>
        <w:t xml:space="preserve"> </w:t>
      </w:r>
      <w:r w:rsidRPr="003C57EA">
        <w:t>Register of Actions must be p</w:t>
      </w:r>
      <w:r>
        <w:t>rinted from MPA – Courthouse View.</w:t>
      </w:r>
    </w:p>
    <w:p w14:paraId="2449B20E" w14:textId="77777777" w:rsidR="00087CB7" w:rsidRDefault="00087CB7" w:rsidP="003C57EA"/>
    <w:p w14:paraId="2449B20F" w14:textId="77777777" w:rsidR="003C57EA" w:rsidRPr="003C57EA" w:rsidRDefault="003C57EA" w:rsidP="00B13BD2">
      <w:pPr>
        <w:ind w:left="2160"/>
      </w:pPr>
      <w:r w:rsidRPr="003C57EA">
        <w:t>Note: Certified copies under this provision should use the following certification language:</w:t>
      </w:r>
    </w:p>
    <w:p w14:paraId="2449B210" w14:textId="77777777" w:rsidR="003C57EA" w:rsidRPr="003C57EA" w:rsidRDefault="003C57EA" w:rsidP="00B13BD2">
      <w:pPr>
        <w:ind w:left="2880"/>
        <w:rPr>
          <w:i/>
        </w:rPr>
      </w:pPr>
      <w:r w:rsidRPr="003C57EA">
        <w:rPr>
          <w:i/>
        </w:rPr>
        <w:t>I certify that this is a true and correct copy of a computerized record of the Minnesota State Court Information System as it appears in the system in my office.</w:t>
      </w:r>
    </w:p>
    <w:p w14:paraId="2449B211" w14:textId="77777777" w:rsidR="003C57EA" w:rsidRPr="003C57EA" w:rsidRDefault="003C57EA" w:rsidP="00B13BD2">
      <w:pPr>
        <w:ind w:left="2160" w:firstLine="720"/>
        <w:rPr>
          <w:i/>
        </w:rPr>
      </w:pPr>
      <w:r w:rsidRPr="003C57EA">
        <w:rPr>
          <w:i/>
        </w:rPr>
        <w:t>Dated: __________ @ _________ a.m/p.m.</w:t>
      </w:r>
    </w:p>
    <w:p w14:paraId="2449B212" w14:textId="77777777" w:rsidR="003C57EA" w:rsidRPr="00087CB7" w:rsidRDefault="003C57EA" w:rsidP="00087CB7">
      <w:pPr>
        <w:ind w:left="2160" w:firstLine="720"/>
        <w:rPr>
          <w:i/>
        </w:rPr>
      </w:pPr>
      <w:r w:rsidRPr="003C57EA">
        <w:rPr>
          <w:i/>
        </w:rPr>
        <w:t>Signa</w:t>
      </w:r>
      <w:r w:rsidR="00087CB7">
        <w:rPr>
          <w:i/>
        </w:rPr>
        <w:t>ture:  ________________________</w:t>
      </w:r>
    </w:p>
    <w:p w14:paraId="2449B213" w14:textId="77777777" w:rsidR="003C57EA" w:rsidRPr="003C57EA" w:rsidRDefault="003C57EA" w:rsidP="003C57EA">
      <w:r w:rsidRPr="003C57EA">
        <w:tab/>
      </w:r>
      <w:r w:rsidRPr="003C57EA">
        <w:tab/>
      </w:r>
      <w:r w:rsidRPr="003C57EA">
        <w:tab/>
      </w:r>
      <w:r w:rsidRPr="003C57EA">
        <w:rPr>
          <w:b/>
        </w:rPr>
        <w:t>AUTHORITY:</w:t>
      </w:r>
      <w:r w:rsidRPr="003C57EA">
        <w:t xml:space="preserve">  Minn. Stat. 357.021, subd. 2(14) and Policy 5.06.</w:t>
      </w:r>
    </w:p>
    <w:p w14:paraId="2449B214" w14:textId="77777777" w:rsidR="003C57EA" w:rsidRPr="003C57EA" w:rsidRDefault="003C57EA" w:rsidP="003C57EA"/>
    <w:p w14:paraId="2449B215" w14:textId="77777777" w:rsidR="003C57EA" w:rsidRPr="003C57EA" w:rsidRDefault="003C57EA" w:rsidP="003C57EA">
      <w:pPr>
        <w:numPr>
          <w:ilvl w:val="0"/>
          <w:numId w:val="4"/>
        </w:numPr>
        <w:rPr>
          <w:vanish/>
        </w:rPr>
      </w:pPr>
    </w:p>
    <w:p w14:paraId="2449B216" w14:textId="77777777" w:rsidR="003C57EA" w:rsidRPr="003C57EA" w:rsidRDefault="003C57EA" w:rsidP="003C57EA">
      <w:pPr>
        <w:numPr>
          <w:ilvl w:val="0"/>
          <w:numId w:val="4"/>
        </w:numPr>
        <w:rPr>
          <w:vanish/>
        </w:rPr>
      </w:pPr>
    </w:p>
    <w:p w14:paraId="2449B217" w14:textId="77777777" w:rsidR="003C57EA" w:rsidRPr="003C57EA" w:rsidRDefault="003C57EA" w:rsidP="003C57EA">
      <w:pPr>
        <w:numPr>
          <w:ilvl w:val="0"/>
          <w:numId w:val="4"/>
        </w:numPr>
        <w:rPr>
          <w:vanish/>
        </w:rPr>
      </w:pPr>
    </w:p>
    <w:p w14:paraId="2449B218" w14:textId="77777777" w:rsidR="003C57EA" w:rsidRPr="003C57EA" w:rsidRDefault="00B13BD2" w:rsidP="00B13BD2">
      <w:pPr>
        <w:ind w:left="720" w:firstLine="720"/>
      </w:pPr>
      <w:r>
        <w:t>4.</w:t>
      </w:r>
      <w:r>
        <w:tab/>
      </w:r>
      <w:r w:rsidR="003C57EA" w:rsidRPr="003C57EA">
        <w:t>Print outs of imaged or electronically filed documents accessible from the</w:t>
      </w:r>
    </w:p>
    <w:p w14:paraId="2449B219" w14:textId="77777777" w:rsidR="003C57EA" w:rsidRPr="003C57EA" w:rsidRDefault="003C57EA" w:rsidP="00B13BD2">
      <w:pPr>
        <w:ind w:left="1440" w:firstLine="720"/>
      </w:pPr>
      <w:r w:rsidRPr="003C57EA">
        <w:t>Courthouse view of MNCIS.</w:t>
      </w:r>
    </w:p>
    <w:p w14:paraId="2449B21A" w14:textId="77777777" w:rsidR="003C57EA" w:rsidRPr="003C57EA" w:rsidRDefault="00B13BD2" w:rsidP="00B13BD2">
      <w:pPr>
        <w:ind w:left="1440" w:firstLine="720"/>
      </w:pPr>
      <w:r>
        <w:t>a.</w:t>
      </w:r>
      <w:r>
        <w:tab/>
      </w:r>
      <w:r w:rsidR="003C57EA" w:rsidRPr="003C57EA">
        <w:t>Certified Copy - $14</w:t>
      </w:r>
      <w:r w:rsidR="00087CB7">
        <w:t>;</w:t>
      </w:r>
    </w:p>
    <w:p w14:paraId="2449B21B" w14:textId="77777777" w:rsidR="003C57EA" w:rsidRPr="003C57EA" w:rsidRDefault="00B13BD2" w:rsidP="00B13BD2">
      <w:pPr>
        <w:ind w:left="1440" w:firstLine="720"/>
      </w:pPr>
      <w:r>
        <w:lastRenderedPageBreak/>
        <w:t>b.</w:t>
      </w:r>
      <w:r>
        <w:tab/>
      </w:r>
      <w:r w:rsidR="003C57EA" w:rsidRPr="003C57EA">
        <w:t>Uncertified Copy - $8</w:t>
      </w:r>
      <w:r w:rsidR="00087CB7">
        <w:t>.</w:t>
      </w:r>
    </w:p>
    <w:p w14:paraId="2449B21C" w14:textId="77777777" w:rsidR="003C57EA" w:rsidRPr="003C57EA" w:rsidRDefault="003C57EA" w:rsidP="003C57EA"/>
    <w:p w14:paraId="2449B21D" w14:textId="77777777" w:rsidR="003C57EA" w:rsidRPr="003C57EA" w:rsidRDefault="003C57EA" w:rsidP="003C57EA">
      <w:pPr>
        <w:numPr>
          <w:ilvl w:val="0"/>
          <w:numId w:val="8"/>
        </w:numPr>
        <w:rPr>
          <w:vanish/>
        </w:rPr>
      </w:pPr>
    </w:p>
    <w:p w14:paraId="2449B21E" w14:textId="77777777" w:rsidR="003C57EA" w:rsidRPr="003C57EA" w:rsidRDefault="003C57EA" w:rsidP="003C57EA">
      <w:pPr>
        <w:numPr>
          <w:ilvl w:val="0"/>
          <w:numId w:val="8"/>
        </w:numPr>
        <w:rPr>
          <w:vanish/>
        </w:rPr>
      </w:pPr>
    </w:p>
    <w:p w14:paraId="2449B21F" w14:textId="77777777" w:rsidR="003C57EA" w:rsidRPr="003C57EA" w:rsidRDefault="003C57EA" w:rsidP="003C57EA">
      <w:pPr>
        <w:numPr>
          <w:ilvl w:val="0"/>
          <w:numId w:val="8"/>
        </w:numPr>
        <w:rPr>
          <w:vanish/>
        </w:rPr>
      </w:pPr>
    </w:p>
    <w:p w14:paraId="2449B220" w14:textId="77777777" w:rsidR="003C57EA" w:rsidRPr="003C57EA" w:rsidRDefault="003C57EA" w:rsidP="003C57EA">
      <w:pPr>
        <w:numPr>
          <w:ilvl w:val="0"/>
          <w:numId w:val="8"/>
        </w:numPr>
        <w:rPr>
          <w:vanish/>
        </w:rPr>
      </w:pPr>
    </w:p>
    <w:p w14:paraId="2449B221" w14:textId="77777777" w:rsidR="003C57EA" w:rsidRPr="003C57EA" w:rsidRDefault="00B13BD2" w:rsidP="00B13BD2">
      <w:pPr>
        <w:ind w:left="720" w:firstLine="720"/>
      </w:pPr>
      <w:r>
        <w:t>5.</w:t>
      </w:r>
      <w:r>
        <w:tab/>
      </w:r>
      <w:r w:rsidR="003C57EA" w:rsidRPr="003C57EA">
        <w:t xml:space="preserve">Scanning or taking pictures of documents in a court file.  </w:t>
      </w:r>
    </w:p>
    <w:p w14:paraId="2449B222" w14:textId="77777777" w:rsidR="003C57EA" w:rsidRPr="003C57EA" w:rsidRDefault="003C57EA" w:rsidP="00B13BD2">
      <w:pPr>
        <w:ind w:left="2880" w:hanging="720"/>
      </w:pPr>
      <w:r w:rsidRPr="003C57EA">
        <w:t xml:space="preserve">a. </w:t>
      </w:r>
      <w:r w:rsidR="00B13BD2">
        <w:tab/>
      </w:r>
      <w:r w:rsidRPr="003C57EA">
        <w:t>If the file remains intact and the person just runs a scanner over or takes a picture of the page(s).</w:t>
      </w:r>
    </w:p>
    <w:p w14:paraId="2449B223" w14:textId="77777777" w:rsidR="003C57EA" w:rsidRPr="003C57EA" w:rsidRDefault="003C57EA" w:rsidP="003C57EA">
      <w:pPr>
        <w:numPr>
          <w:ilvl w:val="0"/>
          <w:numId w:val="10"/>
        </w:numPr>
      </w:pPr>
      <w:r w:rsidRPr="003C57EA">
        <w:t>No Charge</w:t>
      </w:r>
    </w:p>
    <w:p w14:paraId="2449B224" w14:textId="77777777" w:rsidR="003C57EA" w:rsidRPr="003C57EA" w:rsidRDefault="003C57EA" w:rsidP="00B13BD2">
      <w:pPr>
        <w:ind w:left="2880" w:hanging="720"/>
      </w:pPr>
      <w:r w:rsidRPr="003C57EA">
        <w:t xml:space="preserve">b. </w:t>
      </w:r>
      <w:r w:rsidR="00B13BD2">
        <w:tab/>
      </w:r>
      <w:r w:rsidRPr="003C57EA">
        <w:t>If the file has to be dismantled in order to scan or take a picture of the document, court staff shall dismantle the file and make the requested copies.</w:t>
      </w:r>
    </w:p>
    <w:p w14:paraId="2449B225" w14:textId="77777777" w:rsidR="003C57EA" w:rsidRPr="003C57EA" w:rsidRDefault="003C57EA" w:rsidP="00B13BD2">
      <w:pPr>
        <w:numPr>
          <w:ilvl w:val="3"/>
          <w:numId w:val="9"/>
        </w:numPr>
      </w:pPr>
      <w:r w:rsidRPr="003C57EA">
        <w:t>Certified Copy - $14</w:t>
      </w:r>
      <w:r w:rsidR="00087CB7">
        <w:t>;</w:t>
      </w:r>
    </w:p>
    <w:p w14:paraId="2449B226" w14:textId="77777777" w:rsidR="003C57EA" w:rsidRPr="003C57EA" w:rsidRDefault="003C57EA" w:rsidP="00B13BD2">
      <w:pPr>
        <w:numPr>
          <w:ilvl w:val="3"/>
          <w:numId w:val="9"/>
        </w:numPr>
      </w:pPr>
      <w:r w:rsidRPr="003C57EA">
        <w:t>Uncertified Copy - $8</w:t>
      </w:r>
      <w:r w:rsidR="00087CB7">
        <w:t>.</w:t>
      </w:r>
    </w:p>
    <w:p w14:paraId="2449B227" w14:textId="77777777" w:rsidR="003C57EA" w:rsidRDefault="003C57EA" w:rsidP="003C57EA"/>
    <w:p w14:paraId="2449B228" w14:textId="77777777" w:rsidR="003C57EA" w:rsidRPr="003C57EA" w:rsidRDefault="00C46565" w:rsidP="00C46565">
      <w:pPr>
        <w:rPr>
          <w:b/>
        </w:rPr>
      </w:pPr>
      <w:r>
        <w:rPr>
          <w:b/>
        </w:rPr>
        <w:t>IV.</w:t>
      </w:r>
      <w:r>
        <w:rPr>
          <w:b/>
        </w:rPr>
        <w:tab/>
      </w:r>
      <w:r w:rsidR="003C57EA" w:rsidRPr="003C57EA">
        <w:rPr>
          <w:b/>
        </w:rPr>
        <w:t>RELATED DOCUMENTS</w:t>
      </w:r>
    </w:p>
    <w:p w14:paraId="2449B229" w14:textId="77777777" w:rsidR="00C46565" w:rsidRDefault="00C46565" w:rsidP="003C57EA"/>
    <w:p w14:paraId="2449B22A" w14:textId="77777777" w:rsidR="003C57EA" w:rsidRPr="003C57EA" w:rsidRDefault="003C57EA" w:rsidP="00C46565">
      <w:pPr>
        <w:ind w:left="720"/>
      </w:pPr>
      <w:r w:rsidRPr="003C57EA">
        <w:t>Courts may have members of the public who are unable to pay the fee for Form Packets. They can complete the standard IFP form or use the attached simplified fee waiver form.</w:t>
      </w:r>
    </w:p>
    <w:p w14:paraId="2449B22B" w14:textId="77777777" w:rsidR="003C57EA" w:rsidRPr="003C57EA" w:rsidRDefault="003C57EA" w:rsidP="003C57EA">
      <w:r w:rsidRPr="003C57EA">
        <w:tab/>
      </w:r>
      <w:r w:rsidR="00C46565">
        <w:tab/>
      </w:r>
      <w:r w:rsidRPr="003C57EA">
        <w:object w:dxaOrig="1536" w:dyaOrig="994" w14:anchorId="2449B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8" o:title=""/>
          </v:shape>
          <o:OLEObject Type="Embed" ProgID="Word.Document.12" ShapeID="_x0000_i1025" DrawAspect="Icon" ObjectID="_1426339931" r:id="rId29"/>
        </w:object>
      </w:r>
    </w:p>
    <w:p w14:paraId="2449B22C" w14:textId="77777777" w:rsidR="003C57EA" w:rsidRPr="003C57EA" w:rsidRDefault="003C57EA" w:rsidP="003C57EA"/>
    <w:p w14:paraId="2449B22D" w14:textId="77777777" w:rsidR="003C57EA" w:rsidRPr="003C57EA" w:rsidRDefault="00C46565" w:rsidP="00C46565">
      <w:pPr>
        <w:rPr>
          <w:b/>
        </w:rPr>
      </w:pPr>
      <w:r>
        <w:rPr>
          <w:b/>
        </w:rPr>
        <w:t>V.</w:t>
      </w:r>
      <w:r>
        <w:rPr>
          <w:b/>
        </w:rPr>
        <w:tab/>
      </w:r>
      <w:r w:rsidR="003C57EA" w:rsidRPr="003C57EA">
        <w:rPr>
          <w:b/>
        </w:rPr>
        <w:t>REVISION HISTORY</w:t>
      </w:r>
    </w:p>
    <w:p w14:paraId="2449B22E" w14:textId="77777777" w:rsidR="003C57EA" w:rsidRDefault="003C57EA" w:rsidP="00C46565">
      <w:pPr>
        <w:ind w:firstLine="720"/>
      </w:pPr>
      <w:r w:rsidRPr="003C57EA">
        <w:t>February 3, 2009; July 16, 2010; February 25, 2011</w:t>
      </w:r>
      <w:r>
        <w:t>, Dec</w:t>
      </w:r>
      <w:r w:rsidRPr="003C57EA">
        <w:t xml:space="preserve">ember </w:t>
      </w:r>
      <w:r w:rsidR="00270E2C">
        <w:t>26</w:t>
      </w:r>
      <w:r w:rsidRPr="003C57EA">
        <w:t>, 2012</w:t>
      </w:r>
    </w:p>
    <w:p w14:paraId="2449B22F" w14:textId="77777777" w:rsidR="003C57EA" w:rsidRDefault="003C57EA" w:rsidP="003C57EA"/>
    <w:p w14:paraId="2449B230" w14:textId="77777777" w:rsidR="003C57EA" w:rsidRDefault="003C57EA" w:rsidP="003C57EA"/>
    <w:p w14:paraId="2449B231" w14:textId="77777777" w:rsidR="003C57EA" w:rsidRDefault="003C57EA" w:rsidP="003C57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95"/>
      </w:tblGrid>
      <w:tr w:rsidR="003C57EA" w:rsidRPr="00EA2ACB" w14:paraId="2449B239" w14:textId="77777777" w:rsidTr="009003BD">
        <w:trPr>
          <w:trHeight w:val="1440"/>
          <w:jc w:val="center"/>
        </w:trPr>
        <w:tc>
          <w:tcPr>
            <w:tcW w:w="5695" w:type="dxa"/>
          </w:tcPr>
          <w:p w14:paraId="2449B232" w14:textId="77777777" w:rsidR="003C57EA" w:rsidRDefault="003C57EA" w:rsidP="009003BD">
            <w:pPr>
              <w:rPr>
                <w:szCs w:val="24"/>
              </w:rPr>
            </w:pPr>
            <w:r w:rsidRPr="00EA2ACB">
              <w:rPr>
                <w:szCs w:val="24"/>
              </w:rPr>
              <w:t>Approval:</w:t>
            </w:r>
          </w:p>
          <w:p w14:paraId="2449B233" w14:textId="77777777" w:rsidR="003C57EA" w:rsidRDefault="003C57EA" w:rsidP="00C46565">
            <w:pPr>
              <w:jc w:val="center"/>
              <w:rPr>
                <w:szCs w:val="24"/>
              </w:rPr>
            </w:pPr>
          </w:p>
          <w:p w14:paraId="2449B234" w14:textId="77777777" w:rsidR="00D63FFA" w:rsidRDefault="00D63FFA" w:rsidP="009003BD">
            <w:pPr>
              <w:jc w:val="center"/>
              <w:rPr>
                <w:u w:val="single"/>
              </w:rPr>
            </w:pPr>
            <w:r>
              <w:rPr>
                <w:noProof/>
                <w:u w:val="single"/>
              </w:rPr>
              <w:drawing>
                <wp:inline distT="0" distB="0" distL="0" distR="0" wp14:anchorId="2449B23E" wp14:editId="2449B23F">
                  <wp:extent cx="1962150" cy="562558"/>
                  <wp:effectExtent l="0" t="0" r="0" b="9525"/>
                  <wp:docPr id="1" name="Picture 1" descr="Z:\Documents\Shorba\Tools\Sig - one up darker - 10-11-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cuments\Shorba\Tools\Sig - one up darker - 10-11-12.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62150" cy="562558"/>
                          </a:xfrm>
                          <a:prstGeom prst="rect">
                            <a:avLst/>
                          </a:prstGeom>
                          <a:noFill/>
                          <a:ln>
                            <a:noFill/>
                          </a:ln>
                        </pic:spPr>
                      </pic:pic>
                    </a:graphicData>
                  </a:graphic>
                </wp:inline>
              </w:drawing>
            </w:r>
          </w:p>
          <w:p w14:paraId="2449B235" w14:textId="77777777" w:rsidR="003C57EA" w:rsidRDefault="003C57EA" w:rsidP="009003BD">
            <w:pPr>
              <w:jc w:val="center"/>
              <w:rPr>
                <w:szCs w:val="24"/>
              </w:rPr>
            </w:pPr>
            <w:r>
              <w:rPr>
                <w:szCs w:val="24"/>
              </w:rPr>
              <w:t>Jeff Shorba</w:t>
            </w:r>
            <w:r w:rsidRPr="00EA2ACB">
              <w:rPr>
                <w:szCs w:val="24"/>
              </w:rPr>
              <w:t>, State Court Administrator</w:t>
            </w:r>
          </w:p>
          <w:p w14:paraId="2449B236" w14:textId="77777777" w:rsidR="003C57EA" w:rsidRPr="00EA2ACB" w:rsidRDefault="003C57EA" w:rsidP="009003BD">
            <w:pPr>
              <w:jc w:val="center"/>
              <w:rPr>
                <w:szCs w:val="24"/>
              </w:rPr>
            </w:pPr>
          </w:p>
          <w:p w14:paraId="2449B237" w14:textId="77777777" w:rsidR="003C57EA" w:rsidRPr="00EA2ACB" w:rsidRDefault="00D63FFA" w:rsidP="009003BD">
            <w:pPr>
              <w:jc w:val="center"/>
              <w:rPr>
                <w:szCs w:val="24"/>
              </w:rPr>
            </w:pPr>
            <w:r>
              <w:rPr>
                <w:szCs w:val="24"/>
                <w:u w:val="single"/>
              </w:rPr>
              <w:t>December 26, 2012</w:t>
            </w:r>
          </w:p>
          <w:p w14:paraId="2449B238" w14:textId="77777777" w:rsidR="003C57EA" w:rsidRPr="00EA2ACB" w:rsidRDefault="003C57EA" w:rsidP="009003BD">
            <w:pPr>
              <w:jc w:val="center"/>
              <w:rPr>
                <w:szCs w:val="24"/>
              </w:rPr>
            </w:pPr>
            <w:r w:rsidRPr="00EA2ACB">
              <w:rPr>
                <w:szCs w:val="24"/>
              </w:rPr>
              <w:t>Date</w:t>
            </w:r>
          </w:p>
        </w:tc>
      </w:tr>
    </w:tbl>
    <w:p w14:paraId="2449B23A" w14:textId="77777777" w:rsidR="003C57EA" w:rsidRDefault="003C57EA"/>
    <w:sectPr w:rsidR="003C57EA" w:rsidSect="009C47FF">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9B242" w14:textId="77777777" w:rsidR="008C107B" w:rsidRDefault="008C107B" w:rsidP="00D83E03">
      <w:r>
        <w:separator/>
      </w:r>
    </w:p>
  </w:endnote>
  <w:endnote w:type="continuationSeparator" w:id="0">
    <w:p w14:paraId="2449B243" w14:textId="77777777" w:rsidR="008C107B" w:rsidRDefault="008C107B" w:rsidP="00D8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491260"/>
      <w:docPartObj>
        <w:docPartGallery w:val="Page Numbers (Bottom of Page)"/>
        <w:docPartUnique/>
      </w:docPartObj>
    </w:sdtPr>
    <w:sdtEndPr/>
    <w:sdtContent>
      <w:sdt>
        <w:sdtPr>
          <w:id w:val="-1669238322"/>
          <w:docPartObj>
            <w:docPartGallery w:val="Page Numbers (Top of Page)"/>
            <w:docPartUnique/>
          </w:docPartObj>
        </w:sdtPr>
        <w:sdtEndPr/>
        <w:sdtContent>
          <w:p w14:paraId="2449B244" w14:textId="77777777" w:rsidR="00D83E03" w:rsidRDefault="00D83E0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D699E">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D699E">
              <w:rPr>
                <w:b/>
                <w:bCs/>
                <w:noProof/>
              </w:rPr>
              <w:t>4</w:t>
            </w:r>
            <w:r>
              <w:rPr>
                <w:b/>
                <w:bCs/>
                <w:szCs w:val="24"/>
              </w:rPr>
              <w:fldChar w:fldCharType="end"/>
            </w:r>
          </w:p>
        </w:sdtContent>
      </w:sdt>
    </w:sdtContent>
  </w:sdt>
  <w:p w14:paraId="2449B245" w14:textId="77777777" w:rsidR="00D83E03" w:rsidRDefault="00D83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9B240" w14:textId="77777777" w:rsidR="008C107B" w:rsidRDefault="008C107B" w:rsidP="00D83E03">
      <w:r>
        <w:separator/>
      </w:r>
    </w:p>
  </w:footnote>
  <w:footnote w:type="continuationSeparator" w:id="0">
    <w:p w14:paraId="2449B241" w14:textId="77777777" w:rsidR="008C107B" w:rsidRDefault="008C107B" w:rsidP="00D83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AEC"/>
    <w:multiLevelType w:val="hybridMultilevel"/>
    <w:tmpl w:val="EB605A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0995075"/>
    <w:multiLevelType w:val="hybridMultilevel"/>
    <w:tmpl w:val="F9A00658"/>
    <w:lvl w:ilvl="0" w:tplc="0B54D190">
      <w:start w:val="1"/>
      <w:numFmt w:val="decimal"/>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2FAC23AC"/>
    <w:multiLevelType w:val="hybridMultilevel"/>
    <w:tmpl w:val="5568E358"/>
    <w:lvl w:ilvl="0" w:tplc="50682B74">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DEE45B9C">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0A608E7"/>
    <w:multiLevelType w:val="hybridMultilevel"/>
    <w:tmpl w:val="58CC2576"/>
    <w:lvl w:ilvl="0" w:tplc="04090013">
      <w:start w:val="1"/>
      <w:numFmt w:val="upperRoman"/>
      <w:lvlText w:val="%1."/>
      <w:lvlJc w:val="right"/>
      <w:pPr>
        <w:tabs>
          <w:tab w:val="num" w:pos="180"/>
        </w:tabs>
        <w:ind w:left="180" w:hanging="180"/>
      </w:pPr>
    </w:lvl>
    <w:lvl w:ilvl="1" w:tplc="28547C76">
      <w:start w:val="1"/>
      <w:numFmt w:val="bullet"/>
      <w:lvlText w:val=""/>
      <w:lvlJc w:val="left"/>
      <w:pPr>
        <w:tabs>
          <w:tab w:val="num" w:pos="1008"/>
        </w:tabs>
        <w:ind w:left="1008" w:hanging="288"/>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14B2E40"/>
    <w:multiLevelType w:val="hybridMultilevel"/>
    <w:tmpl w:val="E70A06E4"/>
    <w:lvl w:ilvl="0" w:tplc="FA9234EE">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A5CCC"/>
    <w:multiLevelType w:val="hybridMultilevel"/>
    <w:tmpl w:val="4E1AB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AB60DD8">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DF0460"/>
    <w:multiLevelType w:val="hybridMultilevel"/>
    <w:tmpl w:val="AFC0E77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7">
    <w:nsid w:val="5A3A30F3"/>
    <w:multiLevelType w:val="hybridMultilevel"/>
    <w:tmpl w:val="B5CE1EF2"/>
    <w:lvl w:ilvl="0" w:tplc="F826829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EB1BB2"/>
    <w:multiLevelType w:val="hybridMultilevel"/>
    <w:tmpl w:val="FBD6D540"/>
    <w:lvl w:ilvl="0" w:tplc="50682B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DEE45B9C">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C6430D9"/>
    <w:multiLevelType w:val="hybridMultilevel"/>
    <w:tmpl w:val="E52EBE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8"/>
  </w:num>
  <w:num w:numId="6">
    <w:abstractNumId w:val="6"/>
  </w:num>
  <w:num w:numId="7">
    <w:abstractNumId w:val="2"/>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EA"/>
    <w:rsid w:val="00087CB7"/>
    <w:rsid w:val="001B2A25"/>
    <w:rsid w:val="001C0C07"/>
    <w:rsid w:val="001D699E"/>
    <w:rsid w:val="00270E2C"/>
    <w:rsid w:val="003C57EA"/>
    <w:rsid w:val="00595180"/>
    <w:rsid w:val="008C107B"/>
    <w:rsid w:val="009C47FF"/>
    <w:rsid w:val="00A57EAB"/>
    <w:rsid w:val="00B13BD2"/>
    <w:rsid w:val="00C208A3"/>
    <w:rsid w:val="00C26815"/>
    <w:rsid w:val="00C46565"/>
    <w:rsid w:val="00D4048C"/>
    <w:rsid w:val="00D63FFA"/>
    <w:rsid w:val="00D83E03"/>
    <w:rsid w:val="00F3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49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E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C57EA"/>
    <w:pPr>
      <w:keepNext/>
      <w:jc w:val="both"/>
      <w:outlineLvl w:val="1"/>
    </w:pPr>
    <w:rPr>
      <w:b/>
    </w:rPr>
  </w:style>
  <w:style w:type="paragraph" w:styleId="Heading3">
    <w:name w:val="heading 3"/>
    <w:basedOn w:val="Normal"/>
    <w:next w:val="Normal"/>
    <w:link w:val="Heading3Char"/>
    <w:qFormat/>
    <w:rsid w:val="003C57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57E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C57EA"/>
    <w:rPr>
      <w:rFonts w:ascii="Arial" w:eastAsia="Times New Roman" w:hAnsi="Arial" w:cs="Arial"/>
      <w:b/>
      <w:bCs/>
      <w:sz w:val="26"/>
      <w:szCs w:val="26"/>
    </w:rPr>
  </w:style>
  <w:style w:type="character" w:styleId="Hyperlink">
    <w:name w:val="Hyperlink"/>
    <w:basedOn w:val="DefaultParagraphFont"/>
    <w:uiPriority w:val="99"/>
    <w:unhideWhenUsed/>
    <w:rsid w:val="003C57EA"/>
    <w:rPr>
      <w:color w:val="0000FF" w:themeColor="hyperlink"/>
      <w:u w:val="single"/>
    </w:rPr>
  </w:style>
  <w:style w:type="paragraph" w:styleId="Header">
    <w:name w:val="header"/>
    <w:basedOn w:val="Normal"/>
    <w:link w:val="HeaderChar"/>
    <w:uiPriority w:val="99"/>
    <w:unhideWhenUsed/>
    <w:rsid w:val="00D83E03"/>
    <w:pPr>
      <w:tabs>
        <w:tab w:val="center" w:pos="4680"/>
        <w:tab w:val="right" w:pos="9360"/>
      </w:tabs>
    </w:pPr>
  </w:style>
  <w:style w:type="character" w:customStyle="1" w:styleId="HeaderChar">
    <w:name w:val="Header Char"/>
    <w:basedOn w:val="DefaultParagraphFont"/>
    <w:link w:val="Header"/>
    <w:uiPriority w:val="99"/>
    <w:rsid w:val="00D83E0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83E03"/>
    <w:pPr>
      <w:tabs>
        <w:tab w:val="center" w:pos="4680"/>
        <w:tab w:val="right" w:pos="9360"/>
      </w:tabs>
    </w:pPr>
  </w:style>
  <w:style w:type="character" w:customStyle="1" w:styleId="FooterChar">
    <w:name w:val="Footer Char"/>
    <w:basedOn w:val="DefaultParagraphFont"/>
    <w:link w:val="Footer"/>
    <w:uiPriority w:val="99"/>
    <w:rsid w:val="00D83E0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95180"/>
    <w:rPr>
      <w:rFonts w:ascii="Tahoma" w:hAnsi="Tahoma" w:cs="Tahoma"/>
      <w:sz w:val="16"/>
      <w:szCs w:val="16"/>
    </w:rPr>
  </w:style>
  <w:style w:type="character" w:customStyle="1" w:styleId="BalloonTextChar">
    <w:name w:val="Balloon Text Char"/>
    <w:basedOn w:val="DefaultParagraphFont"/>
    <w:link w:val="BalloonText"/>
    <w:uiPriority w:val="99"/>
    <w:semiHidden/>
    <w:rsid w:val="0059518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268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E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C57EA"/>
    <w:pPr>
      <w:keepNext/>
      <w:jc w:val="both"/>
      <w:outlineLvl w:val="1"/>
    </w:pPr>
    <w:rPr>
      <w:b/>
    </w:rPr>
  </w:style>
  <w:style w:type="paragraph" w:styleId="Heading3">
    <w:name w:val="heading 3"/>
    <w:basedOn w:val="Normal"/>
    <w:next w:val="Normal"/>
    <w:link w:val="Heading3Char"/>
    <w:qFormat/>
    <w:rsid w:val="003C57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57E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C57EA"/>
    <w:rPr>
      <w:rFonts w:ascii="Arial" w:eastAsia="Times New Roman" w:hAnsi="Arial" w:cs="Arial"/>
      <w:b/>
      <w:bCs/>
      <w:sz w:val="26"/>
      <w:szCs w:val="26"/>
    </w:rPr>
  </w:style>
  <w:style w:type="character" w:styleId="Hyperlink">
    <w:name w:val="Hyperlink"/>
    <w:basedOn w:val="DefaultParagraphFont"/>
    <w:uiPriority w:val="99"/>
    <w:unhideWhenUsed/>
    <w:rsid w:val="003C57EA"/>
    <w:rPr>
      <w:color w:val="0000FF" w:themeColor="hyperlink"/>
      <w:u w:val="single"/>
    </w:rPr>
  </w:style>
  <w:style w:type="paragraph" w:styleId="Header">
    <w:name w:val="header"/>
    <w:basedOn w:val="Normal"/>
    <w:link w:val="HeaderChar"/>
    <w:uiPriority w:val="99"/>
    <w:unhideWhenUsed/>
    <w:rsid w:val="00D83E03"/>
    <w:pPr>
      <w:tabs>
        <w:tab w:val="center" w:pos="4680"/>
        <w:tab w:val="right" w:pos="9360"/>
      </w:tabs>
    </w:pPr>
  </w:style>
  <w:style w:type="character" w:customStyle="1" w:styleId="HeaderChar">
    <w:name w:val="Header Char"/>
    <w:basedOn w:val="DefaultParagraphFont"/>
    <w:link w:val="Header"/>
    <w:uiPriority w:val="99"/>
    <w:rsid w:val="00D83E0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83E03"/>
    <w:pPr>
      <w:tabs>
        <w:tab w:val="center" w:pos="4680"/>
        <w:tab w:val="right" w:pos="9360"/>
      </w:tabs>
    </w:pPr>
  </w:style>
  <w:style w:type="character" w:customStyle="1" w:styleId="FooterChar">
    <w:name w:val="Footer Char"/>
    <w:basedOn w:val="DefaultParagraphFont"/>
    <w:link w:val="Footer"/>
    <w:uiPriority w:val="99"/>
    <w:rsid w:val="00D83E0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95180"/>
    <w:rPr>
      <w:rFonts w:ascii="Tahoma" w:hAnsi="Tahoma" w:cs="Tahoma"/>
      <w:sz w:val="16"/>
      <w:szCs w:val="16"/>
    </w:rPr>
  </w:style>
  <w:style w:type="character" w:customStyle="1" w:styleId="BalloonTextChar">
    <w:name w:val="Balloon Text Char"/>
    <w:basedOn w:val="DefaultParagraphFont"/>
    <w:link w:val="BalloonText"/>
    <w:uiPriority w:val="99"/>
    <w:semiHidden/>
    <w:rsid w:val="0059518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26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visor.leg.state.mn.us/data/revisor/statutes/2005/609/531.html" TargetMode="External"/><Relationship Id="rId18" Type="http://schemas.openxmlformats.org/officeDocument/2006/relationships/hyperlink" Target="http://www.revisor.leg.state.mn.us/data/revisor/statutes/2005/256/25.html" TargetMode="External"/><Relationship Id="rId26" Type="http://schemas.openxmlformats.org/officeDocument/2006/relationships/hyperlink" Target="http://www.revisor.leg.state.mn.us/data/revisor/statutes/2005/611A/04.html" TargetMode="External"/><Relationship Id="rId3" Type="http://schemas.microsoft.com/office/2007/relationships/stylesWithEffects" Target="stylesWithEffects.xml"/><Relationship Id="rId21" Type="http://schemas.openxmlformats.org/officeDocument/2006/relationships/hyperlink" Target="http://www.revisor.leg.state.mn.us/data/revisor/statutes/2005/256B/14.html" TargetMode="External"/><Relationship Id="rId7" Type="http://schemas.openxmlformats.org/officeDocument/2006/relationships/endnotes" Target="endnotes.xml"/><Relationship Id="rId12" Type="http://schemas.openxmlformats.org/officeDocument/2006/relationships/hyperlink" Target="http://www.revisor.leg.state.mn.us/data/revisor/statutes/2005/169A/63.html" TargetMode="External"/><Relationship Id="rId17" Type="http://schemas.openxmlformats.org/officeDocument/2006/relationships/hyperlink" Target="http://www.revisor.leg.state.mn.us/data/revisor/statutes/2005/256/045.html" TargetMode="External"/><Relationship Id="rId25" Type="http://schemas.openxmlformats.org/officeDocument/2006/relationships/hyperlink" Target="http://www.revisor.leg.state.mn.us/data/revisor/statutes/2005/260C/331.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visor.leg.state.mn.us/data/revisor/statutes/2005/252/27.html" TargetMode="External"/><Relationship Id="rId20" Type="http://schemas.openxmlformats.org/officeDocument/2006/relationships/hyperlink" Target="http://www.revisor.leg.state.mn.us/data/revisor/statutes/2005/256B/042.html" TargetMode="External"/><Relationship Id="rId29" Type="http://schemas.openxmlformats.org/officeDocument/2006/relationships/package" Target="embeddings/Microsoft_Word_Document1.doc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visor.leg.state.mn.us/data/revisor/statutes/2005/256D/07.html" TargetMode="External"/><Relationship Id="rId24" Type="http://schemas.openxmlformats.org/officeDocument/2006/relationships/hyperlink" Target="http://www.revisor.leg.state.mn.us/data/revisor/statutes/2005/260B/33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visor.leg.state.mn.us/data/revisor/statutes/2005/246/52.html" TargetMode="External"/><Relationship Id="rId23" Type="http://schemas.openxmlformats.org/officeDocument/2006/relationships/hyperlink" Target="http://www.revisor.leg.state.mn.us/data/revisor/statutes/2005/256B/37.html" TargetMode="External"/><Relationship Id="rId28" Type="http://schemas.openxmlformats.org/officeDocument/2006/relationships/image" Target="media/image2.emf"/><Relationship Id="rId10" Type="http://schemas.openxmlformats.org/officeDocument/2006/relationships/hyperlink" Target="http://www.revisor.leg.state.mn.us/data/revisor/statutes/2005/256/98.html" TargetMode="External"/><Relationship Id="rId19" Type="http://schemas.openxmlformats.org/officeDocument/2006/relationships/hyperlink" Target="http://www.revisor.leg.state.mn.us/data/revisor/statutes/2005/256/87.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visor.mn.gov/statutes/?id=484.702" TargetMode="External"/><Relationship Id="rId14" Type="http://schemas.openxmlformats.org/officeDocument/2006/relationships/hyperlink" Target="http://www.revisor.leg.state.mn.us/data/revisor/statutes/2005/609/5317.html" TargetMode="External"/><Relationship Id="rId22" Type="http://schemas.openxmlformats.org/officeDocument/2006/relationships/hyperlink" Target="http://www.revisor.leg.state.mn.us/data/revisor/statutes/2005/256B/15.html" TargetMode="External"/><Relationship Id="rId27" Type="http://schemas.openxmlformats.org/officeDocument/2006/relationships/hyperlink" Target="http://www.revisor.leg.state.mn.us/data/revisor/statutes/2005/16D/14.html"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67209270.dotm</Template>
  <TotalTime>0</TotalTime>
  <Pages>4</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Kimberly</dc:creator>
  <cp:lastModifiedBy>Kyle Christopherson</cp:lastModifiedBy>
  <cp:revision>2</cp:revision>
  <cp:lastPrinted>2012-12-24T19:06:00Z</cp:lastPrinted>
  <dcterms:created xsi:type="dcterms:W3CDTF">2013-04-01T21:46:00Z</dcterms:created>
  <dcterms:modified xsi:type="dcterms:W3CDTF">2013-04-01T21:46:00Z</dcterms:modified>
</cp:coreProperties>
</file>