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F0" w:rsidRDefault="00F005D4" w:rsidP="00D47927">
      <w:pPr>
        <w:spacing w:after="240"/>
        <w:rPr>
          <w:b/>
        </w:rPr>
      </w:pPr>
      <w:r>
        <w:rPr>
          <w:b/>
          <w:noProof/>
        </w:rPr>
        <w:drawing>
          <wp:inline distT="0" distB="0" distL="0" distR="0">
            <wp:extent cx="3095625" cy="1062831"/>
            <wp:effectExtent l="19050" t="0" r="9525" b="0"/>
            <wp:docPr id="9" name="Picture 8"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3095625" cy="1062831"/>
                    </a:xfrm>
                    <a:prstGeom prst="rect">
                      <a:avLst/>
                    </a:prstGeom>
                  </pic:spPr>
                </pic:pic>
              </a:graphicData>
            </a:graphic>
          </wp:inline>
        </w:drawing>
      </w:r>
    </w:p>
    <w:p w:rsidR="003053D8" w:rsidRPr="003053D8" w:rsidRDefault="003053D8" w:rsidP="00D47927">
      <w:pPr>
        <w:rPr>
          <w:b/>
        </w:rPr>
      </w:pPr>
    </w:p>
    <w:p w:rsidR="003053D8" w:rsidRDefault="00D47927" w:rsidP="00D47927">
      <w:pPr>
        <w:rPr>
          <w:b/>
          <w:sz w:val="28"/>
          <w:u w:val="single"/>
        </w:rPr>
      </w:pPr>
      <w:r w:rsidRPr="00C2008D">
        <w:rPr>
          <w:b/>
          <w:sz w:val="28"/>
          <w:u w:val="single"/>
        </w:rPr>
        <w:t>Judicial corridor and courtroom</w:t>
      </w:r>
    </w:p>
    <w:p w:rsidR="00FC3509" w:rsidRPr="00C2008D" w:rsidRDefault="00FC3509" w:rsidP="00D47927">
      <w:pPr>
        <w:rPr>
          <w:b/>
          <w:sz w:val="28"/>
          <w:u w:val="single"/>
        </w:rPr>
      </w:pPr>
    </w:p>
    <w:p w:rsidR="00D47927" w:rsidRDefault="00D47927" w:rsidP="004C51E4">
      <w:pPr>
        <w:spacing w:after="240"/>
        <w:ind w:firstLine="720"/>
      </w:pPr>
      <w:r>
        <w:t>All electronic recording or communication devices, including cell phones, cameras</w:t>
      </w:r>
      <w:r w:rsidR="00A53D74">
        <w:t xml:space="preserve"> of any type</w:t>
      </w:r>
      <w:r>
        <w:t xml:space="preserve">, </w:t>
      </w:r>
      <w:r w:rsidR="004C51E4">
        <w:t xml:space="preserve">dictation devices, and wireless devices </w:t>
      </w:r>
      <w:r>
        <w:t>shall not be admitted beyond the metal detector at the entry to the judicial corridor</w:t>
      </w:r>
      <w:r w:rsidR="003C00F0">
        <w:rPr>
          <w:b/>
        </w:rPr>
        <w:t>, except by licensed attorneys</w:t>
      </w:r>
      <w:r>
        <w:t xml:space="preserve">. </w:t>
      </w:r>
      <w:r w:rsidR="003C00F0">
        <w:t xml:space="preserve"> </w:t>
      </w:r>
      <w:r>
        <w:t>Under no circumstances may such devices be brought into or used in the courtroom.</w:t>
      </w:r>
    </w:p>
    <w:p w:rsidR="00D47927" w:rsidRPr="003053D8" w:rsidRDefault="00D47927" w:rsidP="00D47927">
      <w:pPr>
        <w:rPr>
          <w:i/>
          <w:u w:val="single"/>
        </w:rPr>
      </w:pPr>
      <w:r>
        <w:tab/>
      </w:r>
      <w:r w:rsidRPr="003053D8">
        <w:rPr>
          <w:i/>
        </w:rPr>
        <w:t xml:space="preserve">Exception: Media </w:t>
      </w:r>
      <w:r w:rsidR="0017139D" w:rsidRPr="003053D8">
        <w:rPr>
          <w:i/>
        </w:rPr>
        <w:t xml:space="preserve">members with press credentials will be permitted to use laptop computers in the courtroom during trial. </w:t>
      </w:r>
      <w:r w:rsidR="004C51E4" w:rsidRPr="003053D8">
        <w:rPr>
          <w:b/>
          <w:i/>
        </w:rPr>
        <w:t xml:space="preserve">Laptops are to be used solely for the purpose of </w:t>
      </w:r>
      <w:r w:rsidR="003C00F0" w:rsidRPr="003053D8">
        <w:rPr>
          <w:b/>
          <w:i/>
          <w:u w:val="single"/>
        </w:rPr>
        <w:t>note taking</w:t>
      </w:r>
      <w:r w:rsidR="004C51E4" w:rsidRPr="003053D8">
        <w:rPr>
          <w:b/>
          <w:i/>
        </w:rPr>
        <w:t xml:space="preserve"> and shall not be used to transmit or receive data while the trial is in session. </w:t>
      </w:r>
    </w:p>
    <w:p w:rsidR="00C2008D" w:rsidRDefault="00C2008D" w:rsidP="00C2008D">
      <w:pPr>
        <w:rPr>
          <w:b/>
        </w:rPr>
      </w:pPr>
    </w:p>
    <w:p w:rsidR="00C2008D" w:rsidRDefault="00C2008D" w:rsidP="00C2008D">
      <w:pPr>
        <w:rPr>
          <w:b/>
          <w:sz w:val="28"/>
          <w:u w:val="single"/>
        </w:rPr>
      </w:pPr>
      <w:r w:rsidRPr="00C2008D">
        <w:rPr>
          <w:b/>
          <w:sz w:val="28"/>
          <w:u w:val="single"/>
        </w:rPr>
        <w:t>Courtroom protocol</w:t>
      </w:r>
    </w:p>
    <w:p w:rsidR="00FC3509" w:rsidRPr="00C2008D" w:rsidRDefault="00FC3509" w:rsidP="00C2008D">
      <w:pPr>
        <w:rPr>
          <w:b/>
          <w:sz w:val="28"/>
          <w:u w:val="single"/>
        </w:rPr>
      </w:pPr>
    </w:p>
    <w:p w:rsidR="00C2008D" w:rsidRDefault="00C2008D" w:rsidP="00C2008D">
      <w:pPr>
        <w:numPr>
          <w:ilvl w:val="1"/>
          <w:numId w:val="2"/>
        </w:numPr>
        <w:spacing w:after="240"/>
        <w:ind w:left="720"/>
      </w:pPr>
      <w:r>
        <w:t xml:space="preserve">Except in the event of an emergency or for the conduct of court functions, no one shall be permitted to enter </w:t>
      </w:r>
      <w:r>
        <w:rPr>
          <w:u w:val="single"/>
        </w:rPr>
        <w:t>or</w:t>
      </w:r>
      <w:r>
        <w:t xml:space="preserve"> leave the courtroom while court is in session without the prior authorization of the court.</w:t>
      </w:r>
    </w:p>
    <w:p w:rsidR="00C2008D" w:rsidRDefault="00C2008D" w:rsidP="00C2008D">
      <w:pPr>
        <w:numPr>
          <w:ilvl w:val="1"/>
          <w:numId w:val="2"/>
        </w:numPr>
        <w:spacing w:after="240"/>
        <w:ind w:left="720"/>
      </w:pPr>
      <w:r>
        <w:t xml:space="preserve">Trial attendees shall </w:t>
      </w:r>
      <w:r w:rsidRPr="001146CD">
        <w:rPr>
          <w:u w:val="single"/>
        </w:rPr>
        <w:t>not</w:t>
      </w:r>
      <w:r>
        <w:t xml:space="preserve"> wear or carry signs, buttons, other displays, or articles of clothing or attire that refer to or call attention to this case, the victims, parties or witnesses, or that refer to or express an opinion with respect to firearms, gun control policy, or law enforcement.</w:t>
      </w:r>
    </w:p>
    <w:p w:rsidR="003053D8" w:rsidRPr="00C2008D" w:rsidRDefault="00C2008D" w:rsidP="00C2008D">
      <w:pPr>
        <w:numPr>
          <w:ilvl w:val="1"/>
          <w:numId w:val="2"/>
        </w:numPr>
        <w:spacing w:after="240"/>
        <w:ind w:left="720"/>
      </w:pPr>
      <w:r>
        <w:t xml:space="preserve">Trial attendees shall </w:t>
      </w:r>
      <w:r>
        <w:rPr>
          <w:u w:val="single"/>
        </w:rPr>
        <w:t>not</w:t>
      </w:r>
      <w:r>
        <w:t xml:space="preserve"> make any facial expression, gesture, utterance or change of demeanor that conveys any opinion or belief in response to a statement of a party or witness, argument or statement of counsel, or ruling of the court.</w:t>
      </w:r>
    </w:p>
    <w:p w:rsidR="004C51E4" w:rsidRPr="00C2008D" w:rsidRDefault="004C51E4">
      <w:pPr>
        <w:rPr>
          <w:b/>
          <w:sz w:val="28"/>
          <w:u w:val="single"/>
        </w:rPr>
      </w:pPr>
      <w:r w:rsidRPr="00C2008D">
        <w:rPr>
          <w:b/>
          <w:sz w:val="28"/>
          <w:u w:val="single"/>
        </w:rPr>
        <w:t xml:space="preserve">Remainder of </w:t>
      </w:r>
      <w:r w:rsidR="00196941" w:rsidRPr="00C2008D">
        <w:rPr>
          <w:b/>
          <w:sz w:val="28"/>
          <w:u w:val="single"/>
        </w:rPr>
        <w:t>the Government Center</w:t>
      </w:r>
    </w:p>
    <w:p w:rsidR="00FC3509" w:rsidRDefault="00FC3509" w:rsidP="00C2008D">
      <w:pPr>
        <w:ind w:firstLine="720"/>
        <w:rPr>
          <w:b/>
        </w:rPr>
      </w:pPr>
    </w:p>
    <w:p w:rsidR="00ED37FE" w:rsidRDefault="003C00F0" w:rsidP="00FC3509">
      <w:pPr>
        <w:jc w:val="center"/>
        <w:rPr>
          <w:b/>
        </w:rPr>
      </w:pPr>
      <w:r w:rsidRPr="00F15C0B">
        <w:rPr>
          <w:b/>
        </w:rPr>
        <w:t xml:space="preserve">Blocking or loitering in walkways, doorways, staircases </w:t>
      </w:r>
      <w:r w:rsidR="00C2008D" w:rsidRPr="00F15C0B">
        <w:rPr>
          <w:b/>
        </w:rPr>
        <w:t xml:space="preserve">or </w:t>
      </w:r>
      <w:r w:rsidR="00C2008D">
        <w:rPr>
          <w:b/>
        </w:rPr>
        <w:t>near elevator entrances</w:t>
      </w:r>
      <w:r w:rsidR="00C2008D" w:rsidRPr="00F15C0B">
        <w:rPr>
          <w:b/>
        </w:rPr>
        <w:t xml:space="preserve"> </w:t>
      </w:r>
      <w:r w:rsidRPr="00F15C0B">
        <w:rPr>
          <w:b/>
        </w:rPr>
        <w:t>throughout the government center will not be allowed.</w:t>
      </w:r>
      <w:r w:rsidR="00CF40F2" w:rsidRPr="00F15C0B">
        <w:rPr>
          <w:b/>
        </w:rPr>
        <w:t xml:space="preserve"> </w:t>
      </w:r>
    </w:p>
    <w:p w:rsidR="00ED37FE" w:rsidRDefault="00ED37FE" w:rsidP="00FC3509">
      <w:pPr>
        <w:jc w:val="center"/>
        <w:rPr>
          <w:b/>
        </w:rPr>
      </w:pPr>
    </w:p>
    <w:p w:rsidR="003053D8" w:rsidRPr="00ED37FE" w:rsidRDefault="00CF40F2" w:rsidP="00FC3509">
      <w:pPr>
        <w:jc w:val="center"/>
        <w:rPr>
          <w:b/>
          <w:sz w:val="28"/>
        </w:rPr>
      </w:pPr>
      <w:r w:rsidRPr="00ED37FE">
        <w:rPr>
          <w:b/>
          <w:sz w:val="28"/>
        </w:rPr>
        <w:t xml:space="preserve">The following areas are </w:t>
      </w:r>
      <w:r w:rsidR="00196941" w:rsidRPr="00ED37FE">
        <w:rPr>
          <w:b/>
          <w:sz w:val="28"/>
        </w:rPr>
        <w:t xml:space="preserve">designated </w:t>
      </w:r>
      <w:r w:rsidR="003053D8" w:rsidRPr="00ED37FE">
        <w:rPr>
          <w:b/>
          <w:sz w:val="28"/>
        </w:rPr>
        <w:t xml:space="preserve">for </w:t>
      </w:r>
      <w:r w:rsidR="00196941" w:rsidRPr="00ED37FE">
        <w:rPr>
          <w:b/>
          <w:sz w:val="28"/>
        </w:rPr>
        <w:t xml:space="preserve">and </w:t>
      </w:r>
      <w:r w:rsidRPr="00ED37FE">
        <w:rPr>
          <w:b/>
          <w:sz w:val="28"/>
        </w:rPr>
        <w:t>open to the public</w:t>
      </w:r>
      <w:r w:rsidR="00AB3937" w:rsidRPr="00ED37FE">
        <w:rPr>
          <w:b/>
          <w:sz w:val="28"/>
        </w:rPr>
        <w:t xml:space="preserve"> and press</w:t>
      </w:r>
      <w:r w:rsidRPr="00ED37FE">
        <w:rPr>
          <w:b/>
          <w:sz w:val="28"/>
        </w:rPr>
        <w:t>.</w:t>
      </w:r>
    </w:p>
    <w:p w:rsidR="00C2008D" w:rsidRDefault="00C2008D" w:rsidP="00ED37FE">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2"/>
        <w:gridCol w:w="5164"/>
      </w:tblGrid>
      <w:tr w:rsidR="008569D7" w:rsidTr="008569D7">
        <w:tc>
          <w:tcPr>
            <w:tcW w:w="5381" w:type="dxa"/>
          </w:tcPr>
          <w:p w:rsidR="008569D7" w:rsidRDefault="00E9028E" w:rsidP="00E9028E">
            <w:pPr>
              <w:ind w:left="-180"/>
              <w:rPr>
                <w:b/>
              </w:rPr>
            </w:pPr>
            <w:r>
              <w:rPr>
                <w:b/>
                <w:noProof/>
              </w:rPr>
              <w:drawing>
                <wp:inline distT="0" distB="0" distL="0" distR="0">
                  <wp:extent cx="3526445" cy="3714750"/>
                  <wp:effectExtent l="19050" t="0" r="0" b="0"/>
                  <wp:docPr id="2" name="Picture 1" descr="Open to pub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to public.png"/>
                          <pic:cNvPicPr/>
                        </pic:nvPicPr>
                        <pic:blipFill>
                          <a:blip r:embed="rId6" cstate="print"/>
                          <a:srcRect t="7330" r="40773" b="23513"/>
                          <a:stretch>
                            <a:fillRect/>
                          </a:stretch>
                        </pic:blipFill>
                        <pic:spPr>
                          <a:xfrm>
                            <a:off x="0" y="0"/>
                            <a:ext cx="3526445" cy="3714750"/>
                          </a:xfrm>
                          <a:prstGeom prst="rect">
                            <a:avLst/>
                          </a:prstGeom>
                        </pic:spPr>
                      </pic:pic>
                    </a:graphicData>
                  </a:graphic>
                </wp:inline>
              </w:drawing>
            </w:r>
          </w:p>
        </w:tc>
        <w:tc>
          <w:tcPr>
            <w:tcW w:w="4845" w:type="dxa"/>
          </w:tcPr>
          <w:p w:rsidR="008569D7" w:rsidRDefault="00E9028E" w:rsidP="00E9028E">
            <w:pPr>
              <w:ind w:left="-92"/>
              <w:rPr>
                <w:b/>
              </w:rPr>
            </w:pPr>
            <w:r>
              <w:rPr>
                <w:b/>
                <w:noProof/>
              </w:rPr>
              <w:drawing>
                <wp:inline distT="0" distB="0" distL="0" distR="0">
                  <wp:extent cx="3254375" cy="3714750"/>
                  <wp:effectExtent l="19050" t="0" r="3175" b="0"/>
                  <wp:docPr id="1" name="Picture 0" descr="Cou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png"/>
                          <pic:cNvPicPr/>
                        </pic:nvPicPr>
                        <pic:blipFill>
                          <a:blip r:embed="rId7" cstate="print"/>
                          <a:srcRect l="769" t="4416" r="55460"/>
                          <a:stretch>
                            <a:fillRect/>
                          </a:stretch>
                        </pic:blipFill>
                        <pic:spPr>
                          <a:xfrm>
                            <a:off x="0" y="0"/>
                            <a:ext cx="3254375" cy="3714750"/>
                          </a:xfrm>
                          <a:prstGeom prst="rect">
                            <a:avLst/>
                          </a:prstGeom>
                        </pic:spPr>
                      </pic:pic>
                    </a:graphicData>
                  </a:graphic>
                </wp:inline>
              </w:drawing>
            </w:r>
          </w:p>
        </w:tc>
      </w:tr>
    </w:tbl>
    <w:p w:rsidR="00A53D74" w:rsidRPr="004C51E4" w:rsidRDefault="00A53D74" w:rsidP="008327F2"/>
    <w:sectPr w:rsidR="00A53D74" w:rsidRPr="004C51E4" w:rsidSect="00922B12">
      <w:pgSz w:w="12240" w:h="20160" w:code="5"/>
      <w:pgMar w:top="1440" w:right="720" w:bottom="43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740C0"/>
    <w:multiLevelType w:val="hybridMultilevel"/>
    <w:tmpl w:val="CDFA6A2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A646A6"/>
    <w:multiLevelType w:val="hybridMultilevel"/>
    <w:tmpl w:val="26EA2860"/>
    <w:lvl w:ilvl="0" w:tplc="0409000F">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47927"/>
    <w:rsid w:val="0000328F"/>
    <w:rsid w:val="00004424"/>
    <w:rsid w:val="000117A4"/>
    <w:rsid w:val="00014406"/>
    <w:rsid w:val="00034ABA"/>
    <w:rsid w:val="0004644E"/>
    <w:rsid w:val="00047C53"/>
    <w:rsid w:val="00050299"/>
    <w:rsid w:val="00051068"/>
    <w:rsid w:val="00052654"/>
    <w:rsid w:val="0005766D"/>
    <w:rsid w:val="00057B10"/>
    <w:rsid w:val="00065FC8"/>
    <w:rsid w:val="0007557B"/>
    <w:rsid w:val="000772BC"/>
    <w:rsid w:val="00084B74"/>
    <w:rsid w:val="000873D9"/>
    <w:rsid w:val="00094B86"/>
    <w:rsid w:val="00095062"/>
    <w:rsid w:val="000B67DF"/>
    <w:rsid w:val="000C5876"/>
    <w:rsid w:val="000D741A"/>
    <w:rsid w:val="000E09FF"/>
    <w:rsid w:val="000E10B4"/>
    <w:rsid w:val="000E39BA"/>
    <w:rsid w:val="000E643C"/>
    <w:rsid w:val="0010374B"/>
    <w:rsid w:val="00117DE1"/>
    <w:rsid w:val="001330B8"/>
    <w:rsid w:val="0013331D"/>
    <w:rsid w:val="001433D1"/>
    <w:rsid w:val="00143829"/>
    <w:rsid w:val="001442DA"/>
    <w:rsid w:val="0014519F"/>
    <w:rsid w:val="0014580E"/>
    <w:rsid w:val="001544CF"/>
    <w:rsid w:val="00155C37"/>
    <w:rsid w:val="00156748"/>
    <w:rsid w:val="00157868"/>
    <w:rsid w:val="0017139D"/>
    <w:rsid w:val="00183AE0"/>
    <w:rsid w:val="00193A61"/>
    <w:rsid w:val="00194D21"/>
    <w:rsid w:val="001954F2"/>
    <w:rsid w:val="00196941"/>
    <w:rsid w:val="001A05B8"/>
    <w:rsid w:val="001A7BC2"/>
    <w:rsid w:val="001C260E"/>
    <w:rsid w:val="001D6AF4"/>
    <w:rsid w:val="001D7FC6"/>
    <w:rsid w:val="001E137D"/>
    <w:rsid w:val="001E14AC"/>
    <w:rsid w:val="001E30F4"/>
    <w:rsid w:val="002016AF"/>
    <w:rsid w:val="00203DC3"/>
    <w:rsid w:val="00222B99"/>
    <w:rsid w:val="0022529F"/>
    <w:rsid w:val="00226725"/>
    <w:rsid w:val="00226FF3"/>
    <w:rsid w:val="00231D35"/>
    <w:rsid w:val="002338CE"/>
    <w:rsid w:val="00250F52"/>
    <w:rsid w:val="00263A83"/>
    <w:rsid w:val="002730A6"/>
    <w:rsid w:val="002856FF"/>
    <w:rsid w:val="002871CA"/>
    <w:rsid w:val="00287489"/>
    <w:rsid w:val="00296110"/>
    <w:rsid w:val="002B4D85"/>
    <w:rsid w:val="002C3681"/>
    <w:rsid w:val="002C537B"/>
    <w:rsid w:val="002D5F78"/>
    <w:rsid w:val="002F366E"/>
    <w:rsid w:val="00300C40"/>
    <w:rsid w:val="003053D8"/>
    <w:rsid w:val="00306FAA"/>
    <w:rsid w:val="00320D4D"/>
    <w:rsid w:val="00326246"/>
    <w:rsid w:val="0035642B"/>
    <w:rsid w:val="003648D7"/>
    <w:rsid w:val="00366638"/>
    <w:rsid w:val="00370548"/>
    <w:rsid w:val="00370D7E"/>
    <w:rsid w:val="00373EB2"/>
    <w:rsid w:val="003749D9"/>
    <w:rsid w:val="00380694"/>
    <w:rsid w:val="00385C14"/>
    <w:rsid w:val="00386FD2"/>
    <w:rsid w:val="003924A1"/>
    <w:rsid w:val="00393050"/>
    <w:rsid w:val="00393155"/>
    <w:rsid w:val="003931D2"/>
    <w:rsid w:val="0039565C"/>
    <w:rsid w:val="00397101"/>
    <w:rsid w:val="003A3D22"/>
    <w:rsid w:val="003A5F32"/>
    <w:rsid w:val="003B3431"/>
    <w:rsid w:val="003C00F0"/>
    <w:rsid w:val="003C1B48"/>
    <w:rsid w:val="003C2FED"/>
    <w:rsid w:val="003C3317"/>
    <w:rsid w:val="003C6717"/>
    <w:rsid w:val="003D1A25"/>
    <w:rsid w:val="003D64AC"/>
    <w:rsid w:val="003D7168"/>
    <w:rsid w:val="003E1F92"/>
    <w:rsid w:val="003E4B59"/>
    <w:rsid w:val="003E59CC"/>
    <w:rsid w:val="003F08FD"/>
    <w:rsid w:val="003F279E"/>
    <w:rsid w:val="00401CE9"/>
    <w:rsid w:val="00402031"/>
    <w:rsid w:val="00414F46"/>
    <w:rsid w:val="00425D17"/>
    <w:rsid w:val="00437E99"/>
    <w:rsid w:val="0044590F"/>
    <w:rsid w:val="0045037E"/>
    <w:rsid w:val="004504B8"/>
    <w:rsid w:val="00454031"/>
    <w:rsid w:val="0045412D"/>
    <w:rsid w:val="004610D4"/>
    <w:rsid w:val="004618F5"/>
    <w:rsid w:val="00464642"/>
    <w:rsid w:val="004A543B"/>
    <w:rsid w:val="004A758C"/>
    <w:rsid w:val="004A7FC4"/>
    <w:rsid w:val="004B6335"/>
    <w:rsid w:val="004C2685"/>
    <w:rsid w:val="004C4B4E"/>
    <w:rsid w:val="004C51E4"/>
    <w:rsid w:val="004C7954"/>
    <w:rsid w:val="004D2AAD"/>
    <w:rsid w:val="004D325B"/>
    <w:rsid w:val="004D7103"/>
    <w:rsid w:val="004E6A0B"/>
    <w:rsid w:val="004F3E1D"/>
    <w:rsid w:val="004F6262"/>
    <w:rsid w:val="0050034E"/>
    <w:rsid w:val="0050282A"/>
    <w:rsid w:val="005057E7"/>
    <w:rsid w:val="00506303"/>
    <w:rsid w:val="00513212"/>
    <w:rsid w:val="005177D5"/>
    <w:rsid w:val="00532163"/>
    <w:rsid w:val="005338CF"/>
    <w:rsid w:val="00550945"/>
    <w:rsid w:val="00552870"/>
    <w:rsid w:val="00555940"/>
    <w:rsid w:val="00556B82"/>
    <w:rsid w:val="00556EBE"/>
    <w:rsid w:val="00565F0B"/>
    <w:rsid w:val="00566E84"/>
    <w:rsid w:val="005767DE"/>
    <w:rsid w:val="005769F6"/>
    <w:rsid w:val="00582A44"/>
    <w:rsid w:val="005830AD"/>
    <w:rsid w:val="0058702E"/>
    <w:rsid w:val="005A6F9C"/>
    <w:rsid w:val="005B4F6E"/>
    <w:rsid w:val="005B6DF4"/>
    <w:rsid w:val="005C43C6"/>
    <w:rsid w:val="005D3805"/>
    <w:rsid w:val="005E78EA"/>
    <w:rsid w:val="005F3D03"/>
    <w:rsid w:val="00604B04"/>
    <w:rsid w:val="00610EC6"/>
    <w:rsid w:val="00611793"/>
    <w:rsid w:val="00612B3B"/>
    <w:rsid w:val="00614B86"/>
    <w:rsid w:val="0061697A"/>
    <w:rsid w:val="00624C9E"/>
    <w:rsid w:val="00633EB1"/>
    <w:rsid w:val="00644B9A"/>
    <w:rsid w:val="00647C63"/>
    <w:rsid w:val="0065687F"/>
    <w:rsid w:val="00656DA4"/>
    <w:rsid w:val="00666E84"/>
    <w:rsid w:val="00666F1B"/>
    <w:rsid w:val="006673EE"/>
    <w:rsid w:val="0069758D"/>
    <w:rsid w:val="006A26B4"/>
    <w:rsid w:val="006A51F9"/>
    <w:rsid w:val="006B2637"/>
    <w:rsid w:val="006C2886"/>
    <w:rsid w:val="006C5260"/>
    <w:rsid w:val="006C6FC5"/>
    <w:rsid w:val="006D17C5"/>
    <w:rsid w:val="006E0CBF"/>
    <w:rsid w:val="006E4BA3"/>
    <w:rsid w:val="006F296E"/>
    <w:rsid w:val="006F434A"/>
    <w:rsid w:val="006F4B8A"/>
    <w:rsid w:val="00703966"/>
    <w:rsid w:val="00705C5A"/>
    <w:rsid w:val="007073FE"/>
    <w:rsid w:val="0071143C"/>
    <w:rsid w:val="007160CC"/>
    <w:rsid w:val="00720B7D"/>
    <w:rsid w:val="00721990"/>
    <w:rsid w:val="00743A8E"/>
    <w:rsid w:val="007476F4"/>
    <w:rsid w:val="00750C85"/>
    <w:rsid w:val="00750D66"/>
    <w:rsid w:val="007559AE"/>
    <w:rsid w:val="0076110F"/>
    <w:rsid w:val="0078086E"/>
    <w:rsid w:val="00781DEE"/>
    <w:rsid w:val="007840D5"/>
    <w:rsid w:val="00790353"/>
    <w:rsid w:val="00794823"/>
    <w:rsid w:val="0079764A"/>
    <w:rsid w:val="00797EEF"/>
    <w:rsid w:val="007A055F"/>
    <w:rsid w:val="007A7795"/>
    <w:rsid w:val="007A78BF"/>
    <w:rsid w:val="007B0CF9"/>
    <w:rsid w:val="007B249D"/>
    <w:rsid w:val="007C1DF8"/>
    <w:rsid w:val="007C67B9"/>
    <w:rsid w:val="007D0BB5"/>
    <w:rsid w:val="007D17BD"/>
    <w:rsid w:val="007D1AEA"/>
    <w:rsid w:val="007D43C4"/>
    <w:rsid w:val="007E431A"/>
    <w:rsid w:val="007F0FDE"/>
    <w:rsid w:val="007F4AC1"/>
    <w:rsid w:val="00816DA9"/>
    <w:rsid w:val="0082026E"/>
    <w:rsid w:val="00831127"/>
    <w:rsid w:val="00831A8C"/>
    <w:rsid w:val="008327F2"/>
    <w:rsid w:val="008438B6"/>
    <w:rsid w:val="008523AA"/>
    <w:rsid w:val="00854BED"/>
    <w:rsid w:val="008551D5"/>
    <w:rsid w:val="00855A72"/>
    <w:rsid w:val="008569D7"/>
    <w:rsid w:val="0087081A"/>
    <w:rsid w:val="008758E7"/>
    <w:rsid w:val="00876630"/>
    <w:rsid w:val="00881E30"/>
    <w:rsid w:val="00883F4F"/>
    <w:rsid w:val="008A4821"/>
    <w:rsid w:val="008A535A"/>
    <w:rsid w:val="008A682D"/>
    <w:rsid w:val="008B4441"/>
    <w:rsid w:val="008B66A4"/>
    <w:rsid w:val="008C5621"/>
    <w:rsid w:val="008C6C3B"/>
    <w:rsid w:val="008D2807"/>
    <w:rsid w:val="008D5210"/>
    <w:rsid w:val="008E1BFA"/>
    <w:rsid w:val="008F1CF1"/>
    <w:rsid w:val="008F1D3A"/>
    <w:rsid w:val="00913106"/>
    <w:rsid w:val="009139D1"/>
    <w:rsid w:val="0091501A"/>
    <w:rsid w:val="00915471"/>
    <w:rsid w:val="0092154F"/>
    <w:rsid w:val="00921C9A"/>
    <w:rsid w:val="00922B12"/>
    <w:rsid w:val="00926400"/>
    <w:rsid w:val="00931081"/>
    <w:rsid w:val="00932ADD"/>
    <w:rsid w:val="00940D4B"/>
    <w:rsid w:val="00941539"/>
    <w:rsid w:val="009540FF"/>
    <w:rsid w:val="00960E4B"/>
    <w:rsid w:val="00975D35"/>
    <w:rsid w:val="00980A04"/>
    <w:rsid w:val="0098409C"/>
    <w:rsid w:val="009842CD"/>
    <w:rsid w:val="00985177"/>
    <w:rsid w:val="00986639"/>
    <w:rsid w:val="009A1044"/>
    <w:rsid w:val="009A120C"/>
    <w:rsid w:val="009A1D83"/>
    <w:rsid w:val="009B0FB8"/>
    <w:rsid w:val="009B1131"/>
    <w:rsid w:val="009C0421"/>
    <w:rsid w:val="009C1307"/>
    <w:rsid w:val="009C37EA"/>
    <w:rsid w:val="009C7A23"/>
    <w:rsid w:val="009D4981"/>
    <w:rsid w:val="009D7096"/>
    <w:rsid w:val="009E00C5"/>
    <w:rsid w:val="009F4B58"/>
    <w:rsid w:val="00A008C9"/>
    <w:rsid w:val="00A06959"/>
    <w:rsid w:val="00A153F4"/>
    <w:rsid w:val="00A24B56"/>
    <w:rsid w:val="00A40EE7"/>
    <w:rsid w:val="00A475DD"/>
    <w:rsid w:val="00A51B37"/>
    <w:rsid w:val="00A53D74"/>
    <w:rsid w:val="00A66AB8"/>
    <w:rsid w:val="00A91C65"/>
    <w:rsid w:val="00A969E5"/>
    <w:rsid w:val="00AA1986"/>
    <w:rsid w:val="00AB3937"/>
    <w:rsid w:val="00AD082A"/>
    <w:rsid w:val="00AD2EFF"/>
    <w:rsid w:val="00AD6C96"/>
    <w:rsid w:val="00AF50DA"/>
    <w:rsid w:val="00B1207F"/>
    <w:rsid w:val="00B164E6"/>
    <w:rsid w:val="00B210C2"/>
    <w:rsid w:val="00B23CA7"/>
    <w:rsid w:val="00B2420A"/>
    <w:rsid w:val="00B316F3"/>
    <w:rsid w:val="00B44168"/>
    <w:rsid w:val="00B54E1C"/>
    <w:rsid w:val="00B55A5A"/>
    <w:rsid w:val="00B603BA"/>
    <w:rsid w:val="00B64BB2"/>
    <w:rsid w:val="00B7425E"/>
    <w:rsid w:val="00B846CB"/>
    <w:rsid w:val="00B86268"/>
    <w:rsid w:val="00B902F6"/>
    <w:rsid w:val="00B95A53"/>
    <w:rsid w:val="00B97226"/>
    <w:rsid w:val="00BA0089"/>
    <w:rsid w:val="00BA3EEE"/>
    <w:rsid w:val="00BA5745"/>
    <w:rsid w:val="00BC3831"/>
    <w:rsid w:val="00BC4C30"/>
    <w:rsid w:val="00BC4CDD"/>
    <w:rsid w:val="00BE753A"/>
    <w:rsid w:val="00BF0693"/>
    <w:rsid w:val="00BF5560"/>
    <w:rsid w:val="00C0217E"/>
    <w:rsid w:val="00C11F12"/>
    <w:rsid w:val="00C2008D"/>
    <w:rsid w:val="00C24F11"/>
    <w:rsid w:val="00C2615F"/>
    <w:rsid w:val="00C31ECB"/>
    <w:rsid w:val="00C377AB"/>
    <w:rsid w:val="00C40EB6"/>
    <w:rsid w:val="00C44D7E"/>
    <w:rsid w:val="00C508A1"/>
    <w:rsid w:val="00C53257"/>
    <w:rsid w:val="00C53483"/>
    <w:rsid w:val="00C566D4"/>
    <w:rsid w:val="00C60D83"/>
    <w:rsid w:val="00C718FA"/>
    <w:rsid w:val="00C71DB6"/>
    <w:rsid w:val="00C74630"/>
    <w:rsid w:val="00C767B7"/>
    <w:rsid w:val="00C95D75"/>
    <w:rsid w:val="00CA2DF5"/>
    <w:rsid w:val="00CA3673"/>
    <w:rsid w:val="00CA76C4"/>
    <w:rsid w:val="00CC313B"/>
    <w:rsid w:val="00CE1D70"/>
    <w:rsid w:val="00CE6D36"/>
    <w:rsid w:val="00CF40F2"/>
    <w:rsid w:val="00CF5428"/>
    <w:rsid w:val="00CF75D9"/>
    <w:rsid w:val="00D10754"/>
    <w:rsid w:val="00D12495"/>
    <w:rsid w:val="00D12B9F"/>
    <w:rsid w:val="00D1480C"/>
    <w:rsid w:val="00D2276D"/>
    <w:rsid w:val="00D23242"/>
    <w:rsid w:val="00D27133"/>
    <w:rsid w:val="00D33C56"/>
    <w:rsid w:val="00D36C5D"/>
    <w:rsid w:val="00D465D6"/>
    <w:rsid w:val="00D47927"/>
    <w:rsid w:val="00D47953"/>
    <w:rsid w:val="00D5065A"/>
    <w:rsid w:val="00D508EB"/>
    <w:rsid w:val="00D605AE"/>
    <w:rsid w:val="00D61F05"/>
    <w:rsid w:val="00D62136"/>
    <w:rsid w:val="00D6663B"/>
    <w:rsid w:val="00D92AA7"/>
    <w:rsid w:val="00D946F4"/>
    <w:rsid w:val="00D96EFA"/>
    <w:rsid w:val="00DA4084"/>
    <w:rsid w:val="00DC2A6F"/>
    <w:rsid w:val="00DC40DB"/>
    <w:rsid w:val="00DD4F08"/>
    <w:rsid w:val="00DF1E37"/>
    <w:rsid w:val="00DF31A6"/>
    <w:rsid w:val="00DF3CCD"/>
    <w:rsid w:val="00E0227F"/>
    <w:rsid w:val="00E067F2"/>
    <w:rsid w:val="00E150CF"/>
    <w:rsid w:val="00E2144F"/>
    <w:rsid w:val="00E21C8B"/>
    <w:rsid w:val="00E33004"/>
    <w:rsid w:val="00E34739"/>
    <w:rsid w:val="00E3604B"/>
    <w:rsid w:val="00E369D4"/>
    <w:rsid w:val="00E40AD6"/>
    <w:rsid w:val="00E41751"/>
    <w:rsid w:val="00E4520D"/>
    <w:rsid w:val="00E46DC5"/>
    <w:rsid w:val="00E47AAC"/>
    <w:rsid w:val="00E62648"/>
    <w:rsid w:val="00E64E13"/>
    <w:rsid w:val="00E7213C"/>
    <w:rsid w:val="00E77979"/>
    <w:rsid w:val="00E851ED"/>
    <w:rsid w:val="00E9028E"/>
    <w:rsid w:val="00E93B44"/>
    <w:rsid w:val="00E94EAA"/>
    <w:rsid w:val="00EA56CB"/>
    <w:rsid w:val="00EB3907"/>
    <w:rsid w:val="00EB71E7"/>
    <w:rsid w:val="00ED220F"/>
    <w:rsid w:val="00ED36C3"/>
    <w:rsid w:val="00ED37FE"/>
    <w:rsid w:val="00EE2CD4"/>
    <w:rsid w:val="00EE4180"/>
    <w:rsid w:val="00F005D4"/>
    <w:rsid w:val="00F06240"/>
    <w:rsid w:val="00F07E57"/>
    <w:rsid w:val="00F15C0B"/>
    <w:rsid w:val="00F22F3F"/>
    <w:rsid w:val="00F3505D"/>
    <w:rsid w:val="00F40C77"/>
    <w:rsid w:val="00F44324"/>
    <w:rsid w:val="00F52872"/>
    <w:rsid w:val="00F56C98"/>
    <w:rsid w:val="00F6234C"/>
    <w:rsid w:val="00F669BC"/>
    <w:rsid w:val="00F73A5E"/>
    <w:rsid w:val="00F763B6"/>
    <w:rsid w:val="00F81FF6"/>
    <w:rsid w:val="00F85DB4"/>
    <w:rsid w:val="00F937CD"/>
    <w:rsid w:val="00FA2F26"/>
    <w:rsid w:val="00FA41F5"/>
    <w:rsid w:val="00FA7A11"/>
    <w:rsid w:val="00FB009A"/>
    <w:rsid w:val="00FB0DA8"/>
    <w:rsid w:val="00FC3472"/>
    <w:rsid w:val="00FC3509"/>
    <w:rsid w:val="00FC688F"/>
    <w:rsid w:val="00FF47DE"/>
    <w:rsid w:val="00FF5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F5"/>
    <w:rPr>
      <w:sz w:val="24"/>
      <w:szCs w:val="24"/>
    </w:rPr>
  </w:style>
  <w:style w:type="paragraph" w:styleId="Heading1">
    <w:name w:val="heading 1"/>
    <w:basedOn w:val="Normal"/>
    <w:next w:val="Normal"/>
    <w:link w:val="Heading1Char"/>
    <w:uiPriority w:val="9"/>
    <w:qFormat/>
    <w:rsid w:val="00FA41F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A41F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A41F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A41F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41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41F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41F5"/>
    <w:pPr>
      <w:spacing w:before="240" w:after="60"/>
      <w:outlineLvl w:val="6"/>
    </w:pPr>
  </w:style>
  <w:style w:type="paragraph" w:styleId="Heading8">
    <w:name w:val="heading 8"/>
    <w:basedOn w:val="Normal"/>
    <w:next w:val="Normal"/>
    <w:link w:val="Heading8Char"/>
    <w:uiPriority w:val="9"/>
    <w:semiHidden/>
    <w:unhideWhenUsed/>
    <w:qFormat/>
    <w:rsid w:val="00FA41F5"/>
    <w:pPr>
      <w:spacing w:before="240" w:after="60"/>
      <w:outlineLvl w:val="7"/>
    </w:pPr>
    <w:rPr>
      <w:i/>
      <w:iCs/>
    </w:rPr>
  </w:style>
  <w:style w:type="paragraph" w:styleId="Heading9">
    <w:name w:val="heading 9"/>
    <w:basedOn w:val="Normal"/>
    <w:next w:val="Normal"/>
    <w:link w:val="Heading9Char"/>
    <w:uiPriority w:val="9"/>
    <w:semiHidden/>
    <w:unhideWhenUsed/>
    <w:qFormat/>
    <w:rsid w:val="00FA41F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41F5"/>
    <w:rPr>
      <w:rFonts w:ascii="Cambria" w:eastAsia="Times New Roman" w:hAnsi="Cambria"/>
      <w:b/>
      <w:bCs/>
      <w:kern w:val="32"/>
      <w:sz w:val="32"/>
      <w:szCs w:val="32"/>
    </w:rPr>
  </w:style>
  <w:style w:type="character" w:customStyle="1" w:styleId="Heading2Char">
    <w:name w:val="Heading 2 Char"/>
    <w:link w:val="Heading2"/>
    <w:uiPriority w:val="9"/>
    <w:semiHidden/>
    <w:rsid w:val="00FA41F5"/>
    <w:rPr>
      <w:rFonts w:ascii="Cambria" w:eastAsia="Times New Roman" w:hAnsi="Cambria"/>
      <w:b/>
      <w:bCs/>
      <w:i/>
      <w:iCs/>
      <w:sz w:val="28"/>
      <w:szCs w:val="28"/>
    </w:rPr>
  </w:style>
  <w:style w:type="character" w:customStyle="1" w:styleId="Heading3Char">
    <w:name w:val="Heading 3 Char"/>
    <w:link w:val="Heading3"/>
    <w:uiPriority w:val="9"/>
    <w:semiHidden/>
    <w:rsid w:val="00FA41F5"/>
    <w:rPr>
      <w:rFonts w:ascii="Cambria" w:eastAsia="Times New Roman" w:hAnsi="Cambria"/>
      <w:b/>
      <w:bCs/>
      <w:sz w:val="26"/>
      <w:szCs w:val="26"/>
    </w:rPr>
  </w:style>
  <w:style w:type="character" w:customStyle="1" w:styleId="Heading4Char">
    <w:name w:val="Heading 4 Char"/>
    <w:link w:val="Heading4"/>
    <w:uiPriority w:val="9"/>
    <w:semiHidden/>
    <w:rsid w:val="00FA41F5"/>
    <w:rPr>
      <w:b/>
      <w:bCs/>
      <w:sz w:val="28"/>
      <w:szCs w:val="28"/>
    </w:rPr>
  </w:style>
  <w:style w:type="character" w:customStyle="1" w:styleId="Heading5Char">
    <w:name w:val="Heading 5 Char"/>
    <w:link w:val="Heading5"/>
    <w:uiPriority w:val="9"/>
    <w:semiHidden/>
    <w:rsid w:val="00FA41F5"/>
    <w:rPr>
      <w:b/>
      <w:bCs/>
      <w:i/>
      <w:iCs/>
      <w:sz w:val="26"/>
      <w:szCs w:val="26"/>
    </w:rPr>
  </w:style>
  <w:style w:type="character" w:customStyle="1" w:styleId="Heading6Char">
    <w:name w:val="Heading 6 Char"/>
    <w:link w:val="Heading6"/>
    <w:uiPriority w:val="9"/>
    <w:semiHidden/>
    <w:rsid w:val="00FA41F5"/>
    <w:rPr>
      <w:b/>
      <w:bCs/>
    </w:rPr>
  </w:style>
  <w:style w:type="character" w:customStyle="1" w:styleId="Heading7Char">
    <w:name w:val="Heading 7 Char"/>
    <w:link w:val="Heading7"/>
    <w:uiPriority w:val="9"/>
    <w:semiHidden/>
    <w:rsid w:val="00FA41F5"/>
    <w:rPr>
      <w:sz w:val="24"/>
      <w:szCs w:val="24"/>
    </w:rPr>
  </w:style>
  <w:style w:type="character" w:customStyle="1" w:styleId="Heading8Char">
    <w:name w:val="Heading 8 Char"/>
    <w:link w:val="Heading8"/>
    <w:uiPriority w:val="9"/>
    <w:semiHidden/>
    <w:rsid w:val="00FA41F5"/>
    <w:rPr>
      <w:i/>
      <w:iCs/>
      <w:sz w:val="24"/>
      <w:szCs w:val="24"/>
    </w:rPr>
  </w:style>
  <w:style w:type="character" w:customStyle="1" w:styleId="Heading9Char">
    <w:name w:val="Heading 9 Char"/>
    <w:link w:val="Heading9"/>
    <w:uiPriority w:val="9"/>
    <w:semiHidden/>
    <w:rsid w:val="00FA41F5"/>
    <w:rPr>
      <w:rFonts w:ascii="Cambria" w:eastAsia="Times New Roman" w:hAnsi="Cambria"/>
    </w:rPr>
  </w:style>
  <w:style w:type="paragraph" w:styleId="Title">
    <w:name w:val="Title"/>
    <w:basedOn w:val="Normal"/>
    <w:next w:val="Normal"/>
    <w:link w:val="TitleChar"/>
    <w:uiPriority w:val="10"/>
    <w:qFormat/>
    <w:rsid w:val="00FA41F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A41F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A41F5"/>
    <w:pPr>
      <w:spacing w:after="60"/>
      <w:jc w:val="center"/>
      <w:outlineLvl w:val="1"/>
    </w:pPr>
    <w:rPr>
      <w:rFonts w:ascii="Cambria" w:eastAsia="Times New Roman" w:hAnsi="Cambria"/>
    </w:rPr>
  </w:style>
  <w:style w:type="character" w:customStyle="1" w:styleId="SubtitleChar">
    <w:name w:val="Subtitle Char"/>
    <w:link w:val="Subtitle"/>
    <w:uiPriority w:val="11"/>
    <w:rsid w:val="00FA41F5"/>
    <w:rPr>
      <w:rFonts w:ascii="Cambria" w:eastAsia="Times New Roman" w:hAnsi="Cambria"/>
      <w:sz w:val="24"/>
      <w:szCs w:val="24"/>
    </w:rPr>
  </w:style>
  <w:style w:type="character" w:styleId="Strong">
    <w:name w:val="Strong"/>
    <w:uiPriority w:val="22"/>
    <w:qFormat/>
    <w:rsid w:val="00FA41F5"/>
    <w:rPr>
      <w:b/>
      <w:bCs/>
    </w:rPr>
  </w:style>
  <w:style w:type="character" w:styleId="Emphasis">
    <w:name w:val="Emphasis"/>
    <w:uiPriority w:val="20"/>
    <w:qFormat/>
    <w:rsid w:val="00FA41F5"/>
    <w:rPr>
      <w:rFonts w:ascii="Calibri" w:hAnsi="Calibri"/>
      <w:b/>
      <w:i/>
      <w:iCs/>
    </w:rPr>
  </w:style>
  <w:style w:type="paragraph" w:styleId="NoSpacing">
    <w:name w:val="No Spacing"/>
    <w:basedOn w:val="Normal"/>
    <w:uiPriority w:val="1"/>
    <w:qFormat/>
    <w:rsid w:val="00FA41F5"/>
    <w:rPr>
      <w:szCs w:val="32"/>
    </w:rPr>
  </w:style>
  <w:style w:type="paragraph" w:styleId="ListParagraph">
    <w:name w:val="List Paragraph"/>
    <w:basedOn w:val="Normal"/>
    <w:uiPriority w:val="34"/>
    <w:qFormat/>
    <w:rsid w:val="00FA41F5"/>
    <w:pPr>
      <w:ind w:left="720"/>
      <w:contextualSpacing/>
    </w:pPr>
  </w:style>
  <w:style w:type="paragraph" w:styleId="Quote">
    <w:name w:val="Quote"/>
    <w:basedOn w:val="Normal"/>
    <w:next w:val="Normal"/>
    <w:link w:val="QuoteChar"/>
    <w:uiPriority w:val="29"/>
    <w:qFormat/>
    <w:rsid w:val="00FA41F5"/>
    <w:rPr>
      <w:i/>
    </w:rPr>
  </w:style>
  <w:style w:type="character" w:customStyle="1" w:styleId="QuoteChar">
    <w:name w:val="Quote Char"/>
    <w:link w:val="Quote"/>
    <w:uiPriority w:val="29"/>
    <w:rsid w:val="00FA41F5"/>
    <w:rPr>
      <w:i/>
      <w:sz w:val="24"/>
      <w:szCs w:val="24"/>
    </w:rPr>
  </w:style>
  <w:style w:type="paragraph" w:styleId="IntenseQuote">
    <w:name w:val="Intense Quote"/>
    <w:basedOn w:val="Normal"/>
    <w:next w:val="Normal"/>
    <w:link w:val="IntenseQuoteChar"/>
    <w:uiPriority w:val="30"/>
    <w:qFormat/>
    <w:rsid w:val="00FA41F5"/>
    <w:pPr>
      <w:ind w:left="720" w:right="720"/>
    </w:pPr>
    <w:rPr>
      <w:b/>
      <w:i/>
      <w:szCs w:val="22"/>
    </w:rPr>
  </w:style>
  <w:style w:type="character" w:customStyle="1" w:styleId="IntenseQuoteChar">
    <w:name w:val="Intense Quote Char"/>
    <w:link w:val="IntenseQuote"/>
    <w:uiPriority w:val="30"/>
    <w:rsid w:val="00FA41F5"/>
    <w:rPr>
      <w:b/>
      <w:i/>
      <w:sz w:val="24"/>
    </w:rPr>
  </w:style>
  <w:style w:type="character" w:styleId="SubtleEmphasis">
    <w:name w:val="Subtle Emphasis"/>
    <w:uiPriority w:val="19"/>
    <w:qFormat/>
    <w:rsid w:val="00FA41F5"/>
    <w:rPr>
      <w:i/>
      <w:color w:val="5A5A5A"/>
    </w:rPr>
  </w:style>
  <w:style w:type="character" w:styleId="IntenseEmphasis">
    <w:name w:val="Intense Emphasis"/>
    <w:uiPriority w:val="21"/>
    <w:qFormat/>
    <w:rsid w:val="00FA41F5"/>
    <w:rPr>
      <w:b/>
      <w:i/>
      <w:sz w:val="24"/>
      <w:szCs w:val="24"/>
      <w:u w:val="single"/>
    </w:rPr>
  </w:style>
  <w:style w:type="character" w:styleId="SubtleReference">
    <w:name w:val="Subtle Reference"/>
    <w:uiPriority w:val="31"/>
    <w:qFormat/>
    <w:rsid w:val="00FA41F5"/>
    <w:rPr>
      <w:sz w:val="24"/>
      <w:szCs w:val="24"/>
      <w:u w:val="single"/>
    </w:rPr>
  </w:style>
  <w:style w:type="character" w:styleId="IntenseReference">
    <w:name w:val="Intense Reference"/>
    <w:uiPriority w:val="32"/>
    <w:qFormat/>
    <w:rsid w:val="00FA41F5"/>
    <w:rPr>
      <w:b/>
      <w:sz w:val="24"/>
      <w:u w:val="single"/>
    </w:rPr>
  </w:style>
  <w:style w:type="character" w:styleId="BookTitle">
    <w:name w:val="Book Title"/>
    <w:uiPriority w:val="33"/>
    <w:qFormat/>
    <w:rsid w:val="00FA41F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A41F5"/>
    <w:pPr>
      <w:outlineLvl w:val="9"/>
    </w:pPr>
  </w:style>
  <w:style w:type="paragraph" w:styleId="BalloonText">
    <w:name w:val="Balloon Text"/>
    <w:basedOn w:val="Normal"/>
    <w:link w:val="BalloonTextChar"/>
    <w:uiPriority w:val="99"/>
    <w:semiHidden/>
    <w:unhideWhenUsed/>
    <w:rsid w:val="00CF40F2"/>
    <w:rPr>
      <w:rFonts w:ascii="Tahoma" w:hAnsi="Tahoma" w:cs="Tahoma"/>
      <w:sz w:val="16"/>
      <w:szCs w:val="16"/>
    </w:rPr>
  </w:style>
  <w:style w:type="character" w:customStyle="1" w:styleId="BalloonTextChar">
    <w:name w:val="Balloon Text Char"/>
    <w:basedOn w:val="DefaultParagraphFont"/>
    <w:link w:val="BalloonText"/>
    <w:uiPriority w:val="99"/>
    <w:semiHidden/>
    <w:rsid w:val="00CF40F2"/>
    <w:rPr>
      <w:rFonts w:ascii="Tahoma" w:hAnsi="Tahoma" w:cs="Tahoma"/>
      <w:sz w:val="16"/>
      <w:szCs w:val="16"/>
    </w:rPr>
  </w:style>
  <w:style w:type="table" w:styleId="TableGrid">
    <w:name w:val="Table Grid"/>
    <w:basedOn w:val="TableNormal"/>
    <w:uiPriority w:val="59"/>
    <w:rsid w:val="00856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John</dc:creator>
  <cp:lastModifiedBy>bethh</cp:lastModifiedBy>
  <cp:revision>8</cp:revision>
  <cp:lastPrinted>2014-04-09T19:08:00Z</cp:lastPrinted>
  <dcterms:created xsi:type="dcterms:W3CDTF">2014-04-08T17:31:00Z</dcterms:created>
  <dcterms:modified xsi:type="dcterms:W3CDTF">2014-04-09T19:13:00Z</dcterms:modified>
</cp:coreProperties>
</file>