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8"/>
        <w:gridCol w:w="4770"/>
        <w:gridCol w:w="5490"/>
      </w:tblGrid>
      <w:tr w:rsidR="00325166" w:rsidRPr="00325166" w14:paraId="719B3C06" w14:textId="77777777" w:rsidTr="00C04E7F">
        <w:trPr>
          <w:tblHeader/>
        </w:trPr>
        <w:tc>
          <w:tcPr>
            <w:tcW w:w="5508" w:type="dxa"/>
            <w:gridSpan w:val="2"/>
            <w:shd w:val="clear" w:color="auto" w:fill="FDE9D9" w:themeFill="accent6" w:themeFillTint="33"/>
          </w:tcPr>
          <w:p w14:paraId="719B3C04" w14:textId="77777777" w:rsidR="00325166" w:rsidRPr="00325166" w:rsidRDefault="00325166" w:rsidP="00195366">
            <w:pPr>
              <w:jc w:val="center"/>
              <w:rPr>
                <w:b/>
                <w:sz w:val="24"/>
                <w:szCs w:val="24"/>
              </w:rPr>
            </w:pPr>
            <w:r w:rsidRPr="00325166">
              <w:rPr>
                <w:b/>
                <w:sz w:val="24"/>
                <w:szCs w:val="24"/>
              </w:rPr>
              <w:t>Question</w:t>
            </w:r>
          </w:p>
        </w:tc>
        <w:tc>
          <w:tcPr>
            <w:tcW w:w="5490" w:type="dxa"/>
            <w:shd w:val="clear" w:color="auto" w:fill="FDE9D9" w:themeFill="accent6" w:themeFillTint="33"/>
          </w:tcPr>
          <w:p w14:paraId="719B3C05" w14:textId="77777777" w:rsidR="00325166" w:rsidRPr="00325166" w:rsidRDefault="00325166" w:rsidP="00325166">
            <w:pPr>
              <w:jc w:val="center"/>
              <w:rPr>
                <w:b/>
                <w:sz w:val="24"/>
                <w:szCs w:val="24"/>
              </w:rPr>
            </w:pPr>
            <w:r w:rsidRPr="00325166">
              <w:rPr>
                <w:b/>
                <w:sz w:val="24"/>
                <w:szCs w:val="24"/>
              </w:rPr>
              <w:t>Answer</w:t>
            </w:r>
          </w:p>
        </w:tc>
      </w:tr>
      <w:tr w:rsidR="00325166" w14:paraId="719B3C0D" w14:textId="77777777" w:rsidTr="00195366">
        <w:tc>
          <w:tcPr>
            <w:tcW w:w="738" w:type="dxa"/>
          </w:tcPr>
          <w:p w14:paraId="719B3C07" w14:textId="77777777" w:rsidR="00325166" w:rsidRDefault="00325166" w:rsidP="00325166">
            <w:pPr>
              <w:pStyle w:val="ListParagraph"/>
              <w:numPr>
                <w:ilvl w:val="0"/>
                <w:numId w:val="2"/>
              </w:numPr>
            </w:pPr>
          </w:p>
        </w:tc>
        <w:tc>
          <w:tcPr>
            <w:tcW w:w="4770" w:type="dxa"/>
          </w:tcPr>
          <w:p w14:paraId="1E5601C7" w14:textId="648EF50D" w:rsidR="00E056F9" w:rsidRPr="00E056F9" w:rsidRDefault="00E056F9" w:rsidP="00E056F9">
            <w:pPr>
              <w:rPr>
                <w:b/>
                <w:bCs/>
              </w:rPr>
            </w:pPr>
            <w:r w:rsidRPr="00E056F9">
              <w:rPr>
                <w:b/>
                <w:bCs/>
              </w:rPr>
              <w:t>Nightly backup size?</w:t>
            </w:r>
          </w:p>
          <w:p w14:paraId="719B3C0B" w14:textId="217ADAFF" w:rsidR="00325166" w:rsidRDefault="00325166" w:rsidP="00325166"/>
        </w:tc>
        <w:tc>
          <w:tcPr>
            <w:tcW w:w="5490" w:type="dxa"/>
          </w:tcPr>
          <w:p w14:paraId="2545A0FE" w14:textId="1E7E179B" w:rsidR="00325166" w:rsidRDefault="00E056F9">
            <w:pPr>
              <w:rPr>
                <w:color w:val="1F497D" w:themeColor="text2"/>
              </w:rPr>
            </w:pPr>
            <w:r w:rsidRPr="00C853D3">
              <w:rPr>
                <w:color w:val="1F497D" w:themeColor="text2"/>
              </w:rPr>
              <w:t xml:space="preserve">MJC: </w:t>
            </w:r>
            <w:r>
              <w:rPr>
                <w:color w:val="1F497D" w:themeColor="text2"/>
              </w:rPr>
              <w:t>3.4</w:t>
            </w:r>
            <w:r w:rsidR="001A155D">
              <w:rPr>
                <w:color w:val="1F497D" w:themeColor="text2"/>
              </w:rPr>
              <w:t xml:space="preserve"> TB</w:t>
            </w:r>
          </w:p>
          <w:p w14:paraId="08E5517D" w14:textId="65119DD7" w:rsidR="00E056F9" w:rsidRPr="00E056F9" w:rsidRDefault="00E056F9" w:rsidP="00E056F9">
            <w:pPr>
              <w:rPr>
                <w:color w:val="1F497D" w:themeColor="text2"/>
              </w:rPr>
            </w:pPr>
            <w:r>
              <w:rPr>
                <w:color w:val="1F497D" w:themeColor="text2"/>
              </w:rPr>
              <w:t>JDst4 (</w:t>
            </w:r>
            <w:r w:rsidRPr="00E056F9">
              <w:rPr>
                <w:color w:val="1F497D" w:themeColor="text2"/>
              </w:rPr>
              <w:t>Hennepin</w:t>
            </w:r>
            <w:r>
              <w:rPr>
                <w:color w:val="1F497D" w:themeColor="text2"/>
              </w:rPr>
              <w:t>)</w:t>
            </w:r>
            <w:r w:rsidRPr="00E056F9">
              <w:rPr>
                <w:color w:val="1F497D" w:themeColor="text2"/>
              </w:rPr>
              <w:t>:</w:t>
            </w:r>
            <w:r>
              <w:rPr>
                <w:color w:val="1F497D" w:themeColor="text2"/>
              </w:rPr>
              <w:t xml:space="preserve"> </w:t>
            </w:r>
            <w:r w:rsidR="0010050C" w:rsidRPr="004E76FD">
              <w:rPr>
                <w:color w:val="1F497D"/>
              </w:rPr>
              <w:t>338 GB</w:t>
            </w:r>
          </w:p>
          <w:p w14:paraId="6073D464" w14:textId="7BCEA0A3" w:rsidR="00E056F9" w:rsidRPr="00E056F9" w:rsidRDefault="00E056F9" w:rsidP="00E056F9">
            <w:pPr>
              <w:rPr>
                <w:color w:val="1F497D" w:themeColor="text2"/>
              </w:rPr>
            </w:pPr>
            <w:r>
              <w:rPr>
                <w:color w:val="1F497D" w:themeColor="text2"/>
              </w:rPr>
              <w:t>JDst5 (</w:t>
            </w:r>
            <w:r w:rsidRPr="00E056F9">
              <w:rPr>
                <w:color w:val="1F497D" w:themeColor="text2"/>
              </w:rPr>
              <w:t>Ramsey</w:t>
            </w:r>
            <w:r>
              <w:rPr>
                <w:color w:val="1F497D" w:themeColor="text2"/>
              </w:rPr>
              <w:t>)</w:t>
            </w:r>
            <w:r w:rsidRPr="00E056F9">
              <w:rPr>
                <w:color w:val="1F497D" w:themeColor="text2"/>
              </w:rPr>
              <w:t>: 216 GB</w:t>
            </w:r>
          </w:p>
          <w:p w14:paraId="719B3C0C" w14:textId="2C1463CE" w:rsidR="00E056F9" w:rsidRDefault="00E056F9"/>
        </w:tc>
      </w:tr>
      <w:tr w:rsidR="00325166" w14:paraId="719B3C11" w14:textId="77777777" w:rsidTr="00195366">
        <w:tc>
          <w:tcPr>
            <w:tcW w:w="738" w:type="dxa"/>
          </w:tcPr>
          <w:p w14:paraId="719B3C0E" w14:textId="77777777" w:rsidR="00325166" w:rsidRDefault="00325166" w:rsidP="00325166">
            <w:pPr>
              <w:pStyle w:val="ListParagraph"/>
              <w:numPr>
                <w:ilvl w:val="0"/>
                <w:numId w:val="2"/>
              </w:numPr>
            </w:pPr>
          </w:p>
        </w:tc>
        <w:tc>
          <w:tcPr>
            <w:tcW w:w="4770" w:type="dxa"/>
          </w:tcPr>
          <w:p w14:paraId="7195FA77" w14:textId="77777777" w:rsidR="00E056F9" w:rsidRPr="00E056F9" w:rsidRDefault="00E056F9" w:rsidP="00E056F9">
            <w:pPr>
              <w:rPr>
                <w:b/>
                <w:bCs/>
              </w:rPr>
            </w:pPr>
            <w:r w:rsidRPr="00E056F9">
              <w:rPr>
                <w:b/>
                <w:bCs/>
              </w:rPr>
              <w:t>Weekly full backup size?</w:t>
            </w:r>
          </w:p>
          <w:p w14:paraId="719B3C0F" w14:textId="1999E587" w:rsidR="00325166" w:rsidRDefault="00325166"/>
        </w:tc>
        <w:tc>
          <w:tcPr>
            <w:tcW w:w="5490" w:type="dxa"/>
          </w:tcPr>
          <w:p w14:paraId="2932C9DF" w14:textId="690040B0" w:rsidR="00E056F9" w:rsidRPr="00C853D3" w:rsidRDefault="00E056F9" w:rsidP="00E056F9">
            <w:pPr>
              <w:rPr>
                <w:color w:val="1F497D" w:themeColor="text2"/>
              </w:rPr>
            </w:pPr>
            <w:r w:rsidRPr="00C853D3">
              <w:rPr>
                <w:color w:val="1F497D" w:themeColor="text2"/>
              </w:rPr>
              <w:t xml:space="preserve">MJC  </w:t>
            </w:r>
            <w:r>
              <w:rPr>
                <w:color w:val="1F497D" w:themeColor="text2"/>
              </w:rPr>
              <w:t>12</w:t>
            </w:r>
            <w:r w:rsidR="001A155D">
              <w:rPr>
                <w:color w:val="1F497D" w:themeColor="text2"/>
              </w:rPr>
              <w:t xml:space="preserve"> TB</w:t>
            </w:r>
            <w:bookmarkStart w:id="0" w:name="_GoBack"/>
            <w:bookmarkEnd w:id="0"/>
          </w:p>
          <w:p w14:paraId="1C773938" w14:textId="63467127" w:rsidR="00E056F9" w:rsidRPr="00C853D3" w:rsidRDefault="0010050C" w:rsidP="0010050C">
            <w:pPr>
              <w:rPr>
                <w:color w:val="1F497D" w:themeColor="text2"/>
              </w:rPr>
            </w:pPr>
            <w:r>
              <w:rPr>
                <w:color w:val="1F497D" w:themeColor="text2"/>
              </w:rPr>
              <w:t xml:space="preserve">JDst4 (Hennepin): </w:t>
            </w:r>
            <w:r w:rsidRPr="004E76FD">
              <w:rPr>
                <w:color w:val="1F497D"/>
              </w:rPr>
              <w:t>4.1 TB</w:t>
            </w:r>
          </w:p>
          <w:p w14:paraId="24DADE94" w14:textId="2329DA6F" w:rsidR="00E056F9" w:rsidRPr="00C853D3" w:rsidRDefault="00E056F9" w:rsidP="00E056F9">
            <w:pPr>
              <w:rPr>
                <w:color w:val="1F497D" w:themeColor="text2"/>
              </w:rPr>
            </w:pPr>
            <w:r>
              <w:rPr>
                <w:color w:val="1F497D" w:themeColor="text2"/>
              </w:rPr>
              <w:t>JDst2 (</w:t>
            </w:r>
            <w:r w:rsidRPr="00C853D3">
              <w:rPr>
                <w:color w:val="1F497D" w:themeColor="text2"/>
              </w:rPr>
              <w:t>Ramsey</w:t>
            </w:r>
            <w:r>
              <w:rPr>
                <w:color w:val="1F497D" w:themeColor="text2"/>
              </w:rPr>
              <w:t>)</w:t>
            </w:r>
            <w:r w:rsidRPr="00C853D3">
              <w:rPr>
                <w:color w:val="1F497D" w:themeColor="text2"/>
              </w:rPr>
              <w:t xml:space="preserve"> 2.6TB</w:t>
            </w:r>
          </w:p>
          <w:p w14:paraId="719B3C10" w14:textId="77EEA76D" w:rsidR="00325166" w:rsidRDefault="00325166"/>
        </w:tc>
      </w:tr>
      <w:tr w:rsidR="00325166" w14:paraId="719B3C15" w14:textId="77777777" w:rsidTr="00195366">
        <w:tc>
          <w:tcPr>
            <w:tcW w:w="738" w:type="dxa"/>
          </w:tcPr>
          <w:p w14:paraId="719B3C12" w14:textId="77777777" w:rsidR="00325166" w:rsidRDefault="00325166" w:rsidP="00325166">
            <w:pPr>
              <w:pStyle w:val="ListParagraph"/>
              <w:numPr>
                <w:ilvl w:val="0"/>
                <w:numId w:val="2"/>
              </w:numPr>
            </w:pPr>
          </w:p>
        </w:tc>
        <w:tc>
          <w:tcPr>
            <w:tcW w:w="4770" w:type="dxa"/>
          </w:tcPr>
          <w:p w14:paraId="31C1D92D" w14:textId="77777777" w:rsidR="00DB5387" w:rsidRPr="00DB5387" w:rsidRDefault="00DB5387" w:rsidP="00DB5387">
            <w:pPr>
              <w:rPr>
                <w:b/>
                <w:bCs/>
              </w:rPr>
            </w:pPr>
            <w:r w:rsidRPr="00DB5387">
              <w:rPr>
                <w:b/>
                <w:bCs/>
              </w:rPr>
              <w:t>Backup retention in weeks?</w:t>
            </w:r>
          </w:p>
          <w:p w14:paraId="719B3C13" w14:textId="702DD67F" w:rsidR="00325166" w:rsidRDefault="00325166"/>
        </w:tc>
        <w:tc>
          <w:tcPr>
            <w:tcW w:w="5490" w:type="dxa"/>
          </w:tcPr>
          <w:p w14:paraId="05114C22" w14:textId="2EA57395" w:rsidR="00DB5387" w:rsidRPr="00C853D3" w:rsidRDefault="00DB5387" w:rsidP="00DB5387">
            <w:pPr>
              <w:rPr>
                <w:color w:val="1F497D" w:themeColor="text2"/>
              </w:rPr>
            </w:pPr>
            <w:r w:rsidRPr="00C853D3">
              <w:rPr>
                <w:color w:val="1F497D" w:themeColor="text2"/>
              </w:rPr>
              <w:t>MJC:  4 weeks</w:t>
            </w:r>
          </w:p>
          <w:p w14:paraId="03A262E3" w14:textId="7446B06C" w:rsidR="00DB5387" w:rsidRPr="00DB5387" w:rsidRDefault="00DB5387" w:rsidP="0010050C">
            <w:pPr>
              <w:rPr>
                <w:color w:val="1F497D" w:themeColor="text2"/>
              </w:rPr>
            </w:pPr>
            <w:r>
              <w:rPr>
                <w:color w:val="1F497D" w:themeColor="text2"/>
              </w:rPr>
              <w:t>JDst4 (Hennepin</w:t>
            </w:r>
            <w:r w:rsidRPr="004E76FD">
              <w:rPr>
                <w:color w:val="1F497D" w:themeColor="text2"/>
              </w:rPr>
              <w:t>)</w:t>
            </w:r>
            <w:r w:rsidR="00742352" w:rsidRPr="004E76FD">
              <w:rPr>
                <w:color w:val="1F497D" w:themeColor="text2"/>
              </w:rPr>
              <w:t>:</w:t>
            </w:r>
            <w:r w:rsidR="0010050C" w:rsidRPr="004E76FD">
              <w:rPr>
                <w:color w:val="1F497D"/>
              </w:rPr>
              <w:t xml:space="preserve"> 2 weeks</w:t>
            </w:r>
          </w:p>
          <w:p w14:paraId="07B84A3A" w14:textId="1CC9E67A" w:rsidR="00DB5387" w:rsidRPr="00DB5387" w:rsidRDefault="00DB5387" w:rsidP="00DB5387">
            <w:pPr>
              <w:rPr>
                <w:color w:val="1F497D" w:themeColor="text2"/>
              </w:rPr>
            </w:pPr>
            <w:r>
              <w:rPr>
                <w:color w:val="1F497D" w:themeColor="text2"/>
              </w:rPr>
              <w:t>JDst2 (</w:t>
            </w:r>
            <w:r w:rsidRPr="00C853D3">
              <w:rPr>
                <w:color w:val="1F497D" w:themeColor="text2"/>
              </w:rPr>
              <w:t>Ramsey</w:t>
            </w:r>
            <w:r w:rsidR="00742352">
              <w:rPr>
                <w:color w:val="1F497D" w:themeColor="text2"/>
              </w:rPr>
              <w:t xml:space="preserve">): </w:t>
            </w:r>
            <w:r w:rsidRPr="00DB5387">
              <w:rPr>
                <w:color w:val="1F497D" w:themeColor="text2"/>
              </w:rPr>
              <w:t xml:space="preserve"> 4 weeks</w:t>
            </w:r>
          </w:p>
          <w:p w14:paraId="719B3C14" w14:textId="4007394B" w:rsidR="00325166" w:rsidRDefault="00325166"/>
        </w:tc>
      </w:tr>
      <w:tr w:rsidR="00325166" w14:paraId="719B3C19" w14:textId="77777777" w:rsidTr="00195366">
        <w:tc>
          <w:tcPr>
            <w:tcW w:w="738" w:type="dxa"/>
          </w:tcPr>
          <w:p w14:paraId="719B3C16" w14:textId="77777777" w:rsidR="00325166" w:rsidRDefault="00325166" w:rsidP="00325166">
            <w:pPr>
              <w:pStyle w:val="ListParagraph"/>
              <w:numPr>
                <w:ilvl w:val="0"/>
                <w:numId w:val="2"/>
              </w:numPr>
            </w:pPr>
          </w:p>
        </w:tc>
        <w:tc>
          <w:tcPr>
            <w:tcW w:w="4770" w:type="dxa"/>
          </w:tcPr>
          <w:p w14:paraId="5B75A35F" w14:textId="77777777" w:rsidR="00742352" w:rsidRPr="00742352" w:rsidRDefault="00742352" w:rsidP="00742352">
            <w:pPr>
              <w:rPr>
                <w:b/>
                <w:bCs/>
              </w:rPr>
            </w:pPr>
            <w:r w:rsidRPr="00742352">
              <w:rPr>
                <w:b/>
                <w:bCs/>
              </w:rPr>
              <w:t>Disk and tape systems in use today?</w:t>
            </w:r>
          </w:p>
          <w:p w14:paraId="719B3C17" w14:textId="4C1B8706" w:rsidR="00325166" w:rsidRDefault="00325166"/>
        </w:tc>
        <w:tc>
          <w:tcPr>
            <w:tcW w:w="5490" w:type="dxa"/>
          </w:tcPr>
          <w:p w14:paraId="0A1F3970" w14:textId="422A4FE4" w:rsidR="00742352" w:rsidRPr="000162C4" w:rsidRDefault="00742352" w:rsidP="008B06A9">
            <w:pPr>
              <w:rPr>
                <w:color w:val="1F497D" w:themeColor="text2"/>
              </w:rPr>
            </w:pPr>
            <w:proofErr w:type="spellStart"/>
            <w:r w:rsidRPr="000162C4">
              <w:rPr>
                <w:color w:val="1F497D" w:themeColor="text2"/>
              </w:rPr>
              <w:t>NetApp</w:t>
            </w:r>
            <w:proofErr w:type="spellEnd"/>
            <w:r w:rsidRPr="000162C4">
              <w:rPr>
                <w:color w:val="1F497D" w:themeColor="text2"/>
              </w:rPr>
              <w:t xml:space="preserve"> Virtual Tape Library (VTL700); HP Tape Solution (MSL4048 tape library) with three LTO 5 tape drives; and </w:t>
            </w:r>
            <w:proofErr w:type="spellStart"/>
            <w:r w:rsidRPr="000162C4">
              <w:rPr>
                <w:color w:val="1F497D" w:themeColor="text2"/>
              </w:rPr>
              <w:t>CommVault</w:t>
            </w:r>
            <w:proofErr w:type="spellEnd"/>
            <w:r w:rsidRPr="000162C4">
              <w:rPr>
                <w:color w:val="1F497D" w:themeColor="text2"/>
              </w:rPr>
              <w:t xml:space="preserve"> </w:t>
            </w:r>
            <w:proofErr w:type="spellStart"/>
            <w:r w:rsidR="008B06A9">
              <w:rPr>
                <w:color w:val="1F497D" w:themeColor="text2"/>
              </w:rPr>
              <w:t>Simpana</w:t>
            </w:r>
            <w:proofErr w:type="spellEnd"/>
            <w:r w:rsidRPr="000162C4">
              <w:rPr>
                <w:color w:val="1F497D" w:themeColor="text2"/>
              </w:rPr>
              <w:t xml:space="preserve"> backup software V. </w:t>
            </w:r>
            <w:r w:rsidR="00E777B3">
              <w:rPr>
                <w:color w:val="1F497D" w:themeColor="text2"/>
              </w:rPr>
              <w:t>8</w:t>
            </w:r>
          </w:p>
          <w:p w14:paraId="6AEB2818" w14:textId="77777777" w:rsidR="00742352" w:rsidRDefault="00742352" w:rsidP="00742352">
            <w:pPr>
              <w:pStyle w:val="ListParagraph"/>
              <w:rPr>
                <w:color w:val="1F497D" w:themeColor="text2"/>
              </w:rPr>
            </w:pPr>
          </w:p>
          <w:p w14:paraId="5A6E1994" w14:textId="5064BEAD" w:rsidR="00742352" w:rsidRPr="000162C4" w:rsidRDefault="00742352" w:rsidP="000162C4">
            <w:pPr>
              <w:rPr>
                <w:b/>
                <w:bCs/>
                <w:color w:val="1F497D" w:themeColor="text2"/>
              </w:rPr>
            </w:pPr>
            <w:r w:rsidRPr="000162C4">
              <w:rPr>
                <w:color w:val="1F497D" w:themeColor="text2"/>
              </w:rPr>
              <w:t xml:space="preserve">JDst2 and JDst4: use </w:t>
            </w:r>
            <w:proofErr w:type="spellStart"/>
            <w:r w:rsidRPr="000162C4">
              <w:rPr>
                <w:color w:val="1F497D" w:themeColor="text2"/>
              </w:rPr>
              <w:t>Avamar</w:t>
            </w:r>
            <w:proofErr w:type="spellEnd"/>
            <w:r w:rsidRPr="000162C4">
              <w:rPr>
                <w:color w:val="1F497D" w:themeColor="text2"/>
              </w:rPr>
              <w:t xml:space="preserve"> solution</w:t>
            </w:r>
          </w:p>
          <w:p w14:paraId="719B3C18" w14:textId="298AC7B0" w:rsidR="00325166" w:rsidRDefault="00325166"/>
        </w:tc>
      </w:tr>
      <w:tr w:rsidR="00325166" w14:paraId="719B3C1D" w14:textId="77777777" w:rsidTr="00195366">
        <w:tc>
          <w:tcPr>
            <w:tcW w:w="738" w:type="dxa"/>
          </w:tcPr>
          <w:p w14:paraId="719B3C1A" w14:textId="77777777" w:rsidR="00325166" w:rsidRDefault="00325166" w:rsidP="00325166">
            <w:pPr>
              <w:pStyle w:val="ListParagraph"/>
              <w:numPr>
                <w:ilvl w:val="0"/>
                <w:numId w:val="2"/>
              </w:numPr>
            </w:pPr>
          </w:p>
        </w:tc>
        <w:tc>
          <w:tcPr>
            <w:tcW w:w="4770" w:type="dxa"/>
          </w:tcPr>
          <w:p w14:paraId="2131B6CB" w14:textId="77777777" w:rsidR="000162C4" w:rsidRPr="000162C4" w:rsidRDefault="000162C4" w:rsidP="000162C4">
            <w:pPr>
              <w:rPr>
                <w:b/>
                <w:bCs/>
              </w:rPr>
            </w:pPr>
            <w:r w:rsidRPr="000162C4">
              <w:rPr>
                <w:b/>
                <w:bCs/>
              </w:rPr>
              <w:t xml:space="preserve">Do you prefer to keep the </w:t>
            </w:r>
            <w:proofErr w:type="spellStart"/>
            <w:r w:rsidRPr="000162C4">
              <w:rPr>
                <w:b/>
                <w:bCs/>
              </w:rPr>
              <w:t>CommVault</w:t>
            </w:r>
            <w:proofErr w:type="spellEnd"/>
            <w:r w:rsidRPr="000162C4">
              <w:rPr>
                <w:b/>
                <w:bCs/>
              </w:rPr>
              <w:t xml:space="preserve"> backup software to support the new backup solution?</w:t>
            </w:r>
          </w:p>
          <w:p w14:paraId="719B3C1B" w14:textId="483020D7" w:rsidR="00325166" w:rsidRDefault="00325166"/>
        </w:tc>
        <w:tc>
          <w:tcPr>
            <w:tcW w:w="5490" w:type="dxa"/>
          </w:tcPr>
          <w:p w14:paraId="1394CB78" w14:textId="48F56A20" w:rsidR="000162C4" w:rsidRPr="00C853D3" w:rsidRDefault="007D4EAE" w:rsidP="000162C4">
            <w:pPr>
              <w:rPr>
                <w:color w:val="1F497D" w:themeColor="text2"/>
              </w:rPr>
            </w:pPr>
            <w:r>
              <w:rPr>
                <w:color w:val="1F497D" w:themeColor="text2"/>
              </w:rPr>
              <w:t>No</w:t>
            </w:r>
          </w:p>
          <w:p w14:paraId="719B3C1C" w14:textId="5717D415" w:rsidR="00325166" w:rsidRDefault="00325166"/>
        </w:tc>
      </w:tr>
      <w:tr w:rsidR="00325166" w14:paraId="719B3C21" w14:textId="77777777" w:rsidTr="00195366">
        <w:tc>
          <w:tcPr>
            <w:tcW w:w="738" w:type="dxa"/>
          </w:tcPr>
          <w:p w14:paraId="719B3C1E" w14:textId="77777777" w:rsidR="00325166" w:rsidRDefault="00325166" w:rsidP="00325166">
            <w:pPr>
              <w:pStyle w:val="ListParagraph"/>
              <w:numPr>
                <w:ilvl w:val="0"/>
                <w:numId w:val="2"/>
              </w:numPr>
            </w:pPr>
          </w:p>
        </w:tc>
        <w:tc>
          <w:tcPr>
            <w:tcW w:w="4770" w:type="dxa"/>
          </w:tcPr>
          <w:p w14:paraId="719B3C1F" w14:textId="121E5236" w:rsidR="00325166" w:rsidRPr="000162C4" w:rsidRDefault="000162C4" w:rsidP="00735EFB">
            <w:pPr>
              <w:rPr>
                <w:b/>
                <w:bCs/>
              </w:rPr>
            </w:pPr>
            <w:r w:rsidRPr="000162C4">
              <w:rPr>
                <w:rFonts w:eastAsia="Times New Roman" w:cs="Arial"/>
                <w:b/>
                <w:bCs/>
                <w:color w:val="000000"/>
              </w:rPr>
              <w:t>What is the desired long-term retention?</w:t>
            </w:r>
          </w:p>
        </w:tc>
        <w:tc>
          <w:tcPr>
            <w:tcW w:w="5490" w:type="dxa"/>
          </w:tcPr>
          <w:p w14:paraId="719B3C20" w14:textId="0EF1FDA1" w:rsidR="00325166" w:rsidRPr="000162C4" w:rsidRDefault="000162C4">
            <w:r w:rsidRPr="000162C4">
              <w:rPr>
                <w:rFonts w:eastAsia="Times New Roman" w:cs="Arial"/>
                <w:color w:val="1F497D"/>
              </w:rPr>
              <w:t>4 Weeks,</w:t>
            </w:r>
            <w:r>
              <w:rPr>
                <w:rFonts w:eastAsia="Times New Roman" w:cs="Arial"/>
                <w:color w:val="1F497D"/>
              </w:rPr>
              <w:t xml:space="preserve"> </w:t>
            </w:r>
            <w:r w:rsidRPr="000162C4">
              <w:rPr>
                <w:rFonts w:eastAsia="Times New Roman" w:cs="Arial"/>
                <w:color w:val="1F497D"/>
              </w:rPr>
              <w:t>(answered above</w:t>
            </w:r>
            <w:r>
              <w:rPr>
                <w:rFonts w:eastAsia="Times New Roman" w:cs="Arial"/>
                <w:color w:val="1F497D"/>
              </w:rPr>
              <w:t xml:space="preserve"> q3.</w:t>
            </w:r>
            <w:r w:rsidRPr="000162C4">
              <w:rPr>
                <w:rFonts w:eastAsia="Times New Roman" w:cs="Arial"/>
                <w:color w:val="1F497D"/>
              </w:rPr>
              <w:t>)</w:t>
            </w:r>
          </w:p>
        </w:tc>
      </w:tr>
      <w:tr w:rsidR="00325166" w14:paraId="719B3C2C" w14:textId="77777777" w:rsidTr="00B270EE">
        <w:trPr>
          <w:trHeight w:val="3437"/>
        </w:trPr>
        <w:tc>
          <w:tcPr>
            <w:tcW w:w="738" w:type="dxa"/>
          </w:tcPr>
          <w:p w14:paraId="719B3C22" w14:textId="77777777" w:rsidR="00325166" w:rsidRDefault="00325166" w:rsidP="00325166">
            <w:pPr>
              <w:pStyle w:val="ListParagraph"/>
              <w:numPr>
                <w:ilvl w:val="0"/>
                <w:numId w:val="2"/>
              </w:numPr>
            </w:pPr>
          </w:p>
        </w:tc>
        <w:tc>
          <w:tcPr>
            <w:tcW w:w="4770" w:type="dxa"/>
          </w:tcPr>
          <w:p w14:paraId="2EC36613" w14:textId="60EAC048" w:rsidR="00B46466" w:rsidRDefault="000162C4" w:rsidP="00B46466">
            <w:pPr>
              <w:rPr>
                <w:rFonts w:eastAsia="Times New Roman" w:cs="Arial"/>
                <w:b/>
                <w:bCs/>
                <w:color w:val="000000"/>
              </w:rPr>
            </w:pPr>
            <w:r w:rsidRPr="000B278E">
              <w:rPr>
                <w:rFonts w:eastAsia="Times New Roman" w:cs="Arial"/>
                <w:b/>
                <w:bCs/>
                <w:color w:val="000000"/>
              </w:rPr>
              <w:t>Can you provide a breakout of the "Full Backup" for the below data sets and their growth rates per year</w:t>
            </w:r>
          </w:p>
          <w:p w14:paraId="405518C4" w14:textId="7BB830A6" w:rsidR="00B46466" w:rsidRPr="000B278E" w:rsidRDefault="00B46466" w:rsidP="00B46466">
            <w:pPr>
              <w:pStyle w:val="ListParagraph"/>
              <w:numPr>
                <w:ilvl w:val="0"/>
                <w:numId w:val="6"/>
              </w:numPr>
              <w:spacing w:before="100" w:beforeAutospacing="1" w:after="100" w:afterAutospacing="1"/>
              <w:rPr>
                <w:rFonts w:eastAsia="Times New Roman" w:cs="Arial"/>
                <w:b/>
                <w:bCs/>
                <w:color w:val="000000"/>
              </w:rPr>
            </w:pPr>
            <w:r w:rsidRPr="000B278E">
              <w:rPr>
                <w:rFonts w:eastAsia="Times New Roman" w:cs="Arial"/>
                <w:b/>
                <w:bCs/>
                <w:color w:val="000000"/>
              </w:rPr>
              <w:t>Microsoft Exchange Server </w:t>
            </w:r>
          </w:p>
          <w:p w14:paraId="1BA3E056" w14:textId="2DBE6B47" w:rsidR="00B46466" w:rsidRPr="000B278E" w:rsidRDefault="00B46466" w:rsidP="00B46466">
            <w:pPr>
              <w:pStyle w:val="ListParagraph"/>
              <w:numPr>
                <w:ilvl w:val="0"/>
                <w:numId w:val="6"/>
              </w:numPr>
              <w:spacing w:before="100" w:beforeAutospacing="1" w:after="100" w:afterAutospacing="1"/>
              <w:rPr>
                <w:rFonts w:eastAsia="Times New Roman" w:cs="Arial"/>
                <w:b/>
                <w:bCs/>
                <w:color w:val="000000"/>
              </w:rPr>
            </w:pPr>
            <w:r w:rsidRPr="000B278E">
              <w:rPr>
                <w:rFonts w:eastAsia="Times New Roman" w:cs="Arial"/>
                <w:b/>
                <w:bCs/>
                <w:color w:val="000000"/>
              </w:rPr>
              <w:t>Microsoft SharePoint version </w:t>
            </w:r>
          </w:p>
          <w:p w14:paraId="78E20181" w14:textId="78D291E8" w:rsidR="00B46466" w:rsidRPr="000B278E" w:rsidRDefault="00B46466" w:rsidP="00B46466">
            <w:pPr>
              <w:pStyle w:val="ListParagraph"/>
              <w:numPr>
                <w:ilvl w:val="0"/>
                <w:numId w:val="6"/>
              </w:numPr>
              <w:spacing w:before="100" w:beforeAutospacing="1" w:after="100" w:afterAutospacing="1"/>
              <w:rPr>
                <w:rFonts w:eastAsia="Times New Roman" w:cs="Arial"/>
                <w:b/>
                <w:bCs/>
                <w:color w:val="000000"/>
              </w:rPr>
            </w:pPr>
            <w:r w:rsidRPr="000B278E">
              <w:rPr>
                <w:rFonts w:eastAsia="Times New Roman" w:cs="Arial"/>
                <w:b/>
                <w:bCs/>
                <w:color w:val="000000"/>
              </w:rPr>
              <w:t>Microsoft Hyper-V Virtual Server</w:t>
            </w:r>
            <w:r w:rsidRPr="000B278E">
              <w:rPr>
                <w:rFonts w:eastAsia="Times New Roman" w:cs="Arial"/>
                <w:b/>
                <w:bCs/>
                <w:color w:val="1F497D"/>
              </w:rPr>
              <w:t xml:space="preserve"> </w:t>
            </w:r>
          </w:p>
          <w:p w14:paraId="1160AFE5" w14:textId="7E76D296" w:rsidR="00B46466" w:rsidRPr="000B278E" w:rsidRDefault="00B46466" w:rsidP="00B46466">
            <w:pPr>
              <w:pStyle w:val="ListParagraph"/>
              <w:numPr>
                <w:ilvl w:val="0"/>
                <w:numId w:val="6"/>
              </w:numPr>
              <w:spacing w:before="100" w:beforeAutospacing="1" w:after="100" w:afterAutospacing="1"/>
              <w:rPr>
                <w:rFonts w:eastAsia="Times New Roman" w:cs="Arial"/>
                <w:b/>
                <w:bCs/>
                <w:color w:val="000000"/>
              </w:rPr>
            </w:pPr>
            <w:r w:rsidRPr="000B278E">
              <w:rPr>
                <w:rFonts w:eastAsia="Times New Roman" w:cs="Arial"/>
                <w:b/>
                <w:bCs/>
                <w:color w:val="000000"/>
              </w:rPr>
              <w:t>Microsoft Windows Server </w:t>
            </w:r>
            <w:r w:rsidRPr="000B278E">
              <w:rPr>
                <w:rFonts w:eastAsia="Times New Roman" w:cs="Arial"/>
                <w:b/>
                <w:bCs/>
                <w:color w:val="1F497D"/>
              </w:rPr>
              <w:t xml:space="preserve"> </w:t>
            </w:r>
          </w:p>
          <w:p w14:paraId="4548ABBF" w14:textId="6519720A" w:rsidR="00B46466" w:rsidRPr="000B278E" w:rsidRDefault="00B46466" w:rsidP="00B46466">
            <w:pPr>
              <w:pStyle w:val="ListParagraph"/>
              <w:numPr>
                <w:ilvl w:val="0"/>
                <w:numId w:val="6"/>
              </w:numPr>
              <w:spacing w:before="100" w:beforeAutospacing="1" w:after="100" w:afterAutospacing="1"/>
              <w:rPr>
                <w:rFonts w:eastAsia="Times New Roman" w:cs="Arial"/>
                <w:b/>
                <w:bCs/>
                <w:color w:val="000000"/>
              </w:rPr>
            </w:pPr>
            <w:r w:rsidRPr="000B278E">
              <w:rPr>
                <w:rFonts w:eastAsia="Times New Roman" w:cs="Arial"/>
                <w:b/>
                <w:bCs/>
                <w:color w:val="000000"/>
              </w:rPr>
              <w:t>Sophos anti-virus software;</w:t>
            </w:r>
            <w:r w:rsidRPr="000B278E">
              <w:rPr>
                <w:rFonts w:eastAsia="Times New Roman" w:cs="Arial"/>
                <w:b/>
                <w:bCs/>
                <w:color w:val="1F497D"/>
              </w:rPr>
              <w:t xml:space="preserve"> </w:t>
            </w:r>
          </w:p>
          <w:p w14:paraId="55DD5F98" w14:textId="77777777" w:rsidR="00B46466" w:rsidRPr="00B46466" w:rsidRDefault="00B46466" w:rsidP="00B46466">
            <w:pPr>
              <w:pStyle w:val="ListParagraph"/>
              <w:numPr>
                <w:ilvl w:val="0"/>
                <w:numId w:val="6"/>
              </w:numPr>
              <w:spacing w:before="100" w:beforeAutospacing="1" w:after="100" w:afterAutospacing="1"/>
              <w:rPr>
                <w:rFonts w:eastAsia="Times New Roman" w:cs="Arial"/>
                <w:b/>
                <w:bCs/>
                <w:color w:val="000000"/>
              </w:rPr>
            </w:pPr>
            <w:r w:rsidRPr="000B278E">
              <w:rPr>
                <w:rFonts w:eastAsia="Times New Roman" w:cs="Arial"/>
                <w:b/>
                <w:bCs/>
                <w:color w:val="000000"/>
              </w:rPr>
              <w:t>Microsoft SQL Server</w:t>
            </w:r>
            <w:r w:rsidRPr="000B278E">
              <w:rPr>
                <w:rFonts w:eastAsia="Times New Roman" w:cs="Arial"/>
                <w:b/>
                <w:bCs/>
                <w:color w:val="1F497D"/>
              </w:rPr>
              <w:t xml:space="preserve"> </w:t>
            </w:r>
          </w:p>
          <w:p w14:paraId="684908A8" w14:textId="28A93CDC" w:rsidR="00B46466" w:rsidRPr="00B46466" w:rsidRDefault="00B46466" w:rsidP="00B46466">
            <w:pPr>
              <w:pStyle w:val="ListParagraph"/>
              <w:numPr>
                <w:ilvl w:val="0"/>
                <w:numId w:val="6"/>
              </w:numPr>
              <w:spacing w:before="100" w:beforeAutospacing="1" w:after="100" w:afterAutospacing="1"/>
              <w:rPr>
                <w:rFonts w:eastAsia="Times New Roman" w:cs="Arial"/>
                <w:b/>
                <w:bCs/>
                <w:color w:val="000000"/>
              </w:rPr>
            </w:pPr>
            <w:r w:rsidRPr="00B46466">
              <w:rPr>
                <w:rFonts w:eastAsia="Times New Roman" w:cs="Arial"/>
                <w:b/>
                <w:bCs/>
                <w:color w:val="000000"/>
              </w:rPr>
              <w:t xml:space="preserve">Citrix </w:t>
            </w:r>
            <w:proofErr w:type="spellStart"/>
            <w:r w:rsidRPr="00B46466">
              <w:rPr>
                <w:rFonts w:eastAsia="Times New Roman" w:cs="Arial"/>
                <w:b/>
                <w:bCs/>
                <w:color w:val="000000"/>
              </w:rPr>
              <w:t>XenServer</w:t>
            </w:r>
            <w:proofErr w:type="spellEnd"/>
            <w:r w:rsidRPr="00B46466">
              <w:rPr>
                <w:rFonts w:eastAsia="Times New Roman" w:cs="Arial"/>
                <w:b/>
                <w:bCs/>
                <w:color w:val="1F497D"/>
              </w:rPr>
              <w:t xml:space="preserve"> </w:t>
            </w:r>
          </w:p>
          <w:p w14:paraId="192FC624" w14:textId="77777777" w:rsidR="00B46466" w:rsidRDefault="00B46466" w:rsidP="000162C4">
            <w:pPr>
              <w:rPr>
                <w:rFonts w:eastAsia="Times New Roman" w:cs="Arial"/>
                <w:b/>
                <w:bCs/>
                <w:color w:val="000000"/>
              </w:rPr>
            </w:pPr>
          </w:p>
          <w:p w14:paraId="58D10162" w14:textId="77777777" w:rsidR="00B46466" w:rsidRDefault="00B46466" w:rsidP="000162C4">
            <w:pPr>
              <w:rPr>
                <w:rFonts w:eastAsia="Times New Roman" w:cs="Arial"/>
                <w:b/>
                <w:bCs/>
                <w:color w:val="000000"/>
              </w:rPr>
            </w:pPr>
          </w:p>
          <w:p w14:paraId="652EF02E" w14:textId="77777777" w:rsidR="00B46466" w:rsidRDefault="00B46466" w:rsidP="000162C4">
            <w:pPr>
              <w:rPr>
                <w:rFonts w:eastAsia="Times New Roman" w:cs="Arial"/>
                <w:b/>
                <w:bCs/>
                <w:color w:val="000000"/>
              </w:rPr>
            </w:pPr>
          </w:p>
          <w:p w14:paraId="719B3C28" w14:textId="23263034" w:rsidR="00B46466" w:rsidRDefault="00B46466" w:rsidP="000162C4"/>
        </w:tc>
        <w:tc>
          <w:tcPr>
            <w:tcW w:w="5490" w:type="dxa"/>
          </w:tcPr>
          <w:p w14:paraId="642F4797" w14:textId="77777777" w:rsidR="00325166" w:rsidRDefault="000162C4" w:rsidP="00735EFB">
            <w:pPr>
              <w:rPr>
                <w:rFonts w:eastAsia="Times New Roman"/>
                <w:color w:val="1F497D"/>
              </w:rPr>
            </w:pPr>
            <w:r w:rsidRPr="000162C4">
              <w:rPr>
                <w:rFonts w:eastAsia="Times New Roman"/>
                <w:color w:val="1F497D"/>
              </w:rPr>
              <w:t>10% Growth year</w:t>
            </w:r>
          </w:p>
          <w:p w14:paraId="04DA4C4B" w14:textId="77777777" w:rsidR="00B46466" w:rsidRDefault="00B46466" w:rsidP="00735EFB">
            <w:pPr>
              <w:rPr>
                <w:rFonts w:eastAsia="Times New Roman"/>
                <w:color w:val="1F497D"/>
              </w:rPr>
            </w:pPr>
          </w:p>
          <w:p w14:paraId="2CAC1603" w14:textId="77777777" w:rsidR="00B46466" w:rsidRDefault="00B46466" w:rsidP="00735EFB">
            <w:pPr>
              <w:rPr>
                <w:rFonts w:eastAsia="Times New Roman"/>
                <w:color w:val="1F497D"/>
              </w:rPr>
            </w:pPr>
          </w:p>
          <w:p w14:paraId="60D539EB" w14:textId="77777777" w:rsidR="00B46466" w:rsidRPr="002137E6" w:rsidRDefault="00B46466" w:rsidP="00B46466">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 xml:space="preserve">Mailbox 620 GB, </w:t>
            </w:r>
            <w:proofErr w:type="spellStart"/>
            <w:r w:rsidRPr="002137E6">
              <w:rPr>
                <w:rFonts w:eastAsia="Times New Roman" w:cs="Arial"/>
                <w:color w:val="1F497D"/>
              </w:rPr>
              <w:t>DataBase</w:t>
            </w:r>
            <w:proofErr w:type="spellEnd"/>
            <w:r w:rsidRPr="002137E6">
              <w:rPr>
                <w:rFonts w:eastAsia="Times New Roman" w:cs="Arial"/>
                <w:color w:val="1F497D"/>
              </w:rPr>
              <w:t xml:space="preserve"> 530 GB</w:t>
            </w:r>
          </w:p>
          <w:p w14:paraId="43ED6253" w14:textId="77777777" w:rsidR="00B46466" w:rsidRPr="002137E6" w:rsidRDefault="00B46466" w:rsidP="00B46466">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2010, going to 2013, 520 GB</w:t>
            </w:r>
          </w:p>
          <w:p w14:paraId="413479CD" w14:textId="77777777" w:rsidR="00B46466" w:rsidRPr="002137E6" w:rsidRDefault="00B46466" w:rsidP="00B46466">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We do not separate this backup data.</w:t>
            </w:r>
          </w:p>
          <w:p w14:paraId="2F79BB54" w14:textId="77777777" w:rsidR="00B46466" w:rsidRPr="002137E6" w:rsidRDefault="00B46466" w:rsidP="00B46466">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4.445 TB</w:t>
            </w:r>
          </w:p>
          <w:p w14:paraId="7D265DE7" w14:textId="1C38CDAA" w:rsidR="00B46466" w:rsidRPr="002137E6" w:rsidRDefault="00B46466" w:rsidP="00B46466">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Version 10.2</w:t>
            </w:r>
          </w:p>
          <w:p w14:paraId="0A63FDAC" w14:textId="3907534D" w:rsidR="00B46466" w:rsidRPr="002137E6" w:rsidRDefault="00B46466" w:rsidP="00B46466">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3.3 TB</w:t>
            </w:r>
          </w:p>
          <w:p w14:paraId="719B3C2B" w14:textId="7C41106B" w:rsidR="00B46466" w:rsidRPr="00B270EE" w:rsidRDefault="00B46466" w:rsidP="00B270EE">
            <w:pPr>
              <w:pStyle w:val="ListParagraph"/>
              <w:numPr>
                <w:ilvl w:val="0"/>
                <w:numId w:val="6"/>
              </w:numPr>
              <w:spacing w:before="100" w:beforeAutospacing="1" w:after="100" w:afterAutospacing="1"/>
              <w:rPr>
                <w:rFonts w:eastAsia="Times New Roman" w:cs="Arial"/>
                <w:color w:val="000000"/>
              </w:rPr>
            </w:pPr>
            <w:r w:rsidRPr="002137E6">
              <w:rPr>
                <w:rFonts w:eastAsia="Times New Roman" w:cs="Arial"/>
                <w:color w:val="1F497D"/>
              </w:rPr>
              <w:t>100 GB</w:t>
            </w:r>
          </w:p>
        </w:tc>
      </w:tr>
      <w:tr w:rsidR="00325166" w14:paraId="719B3C31" w14:textId="77777777" w:rsidTr="00195366">
        <w:tc>
          <w:tcPr>
            <w:tcW w:w="738" w:type="dxa"/>
          </w:tcPr>
          <w:p w14:paraId="719B3C2D" w14:textId="77777777" w:rsidR="00325166" w:rsidRDefault="00325166" w:rsidP="00325166">
            <w:pPr>
              <w:pStyle w:val="ListParagraph"/>
              <w:numPr>
                <w:ilvl w:val="0"/>
                <w:numId w:val="2"/>
              </w:numPr>
            </w:pPr>
          </w:p>
        </w:tc>
        <w:tc>
          <w:tcPr>
            <w:tcW w:w="4770" w:type="dxa"/>
          </w:tcPr>
          <w:p w14:paraId="719B3C2F" w14:textId="7A327BAB" w:rsidR="00325166" w:rsidRPr="004F20B8" w:rsidRDefault="004F20B8" w:rsidP="002137E6">
            <w:pPr>
              <w:rPr>
                <w:b/>
                <w:bCs/>
              </w:rPr>
            </w:pPr>
            <w:r w:rsidRPr="004F20B8">
              <w:rPr>
                <w:b/>
                <w:bCs/>
              </w:rPr>
              <w:t xml:space="preserve">Does the solution </w:t>
            </w:r>
            <w:r w:rsidR="002137E6">
              <w:rPr>
                <w:b/>
                <w:bCs/>
              </w:rPr>
              <w:t>include</w:t>
            </w:r>
            <w:r w:rsidRPr="004F20B8">
              <w:rPr>
                <w:b/>
                <w:bCs/>
              </w:rPr>
              <w:t xml:space="preserve"> any additional growth capacity</w:t>
            </w:r>
            <w:r w:rsidR="002137E6">
              <w:rPr>
                <w:b/>
                <w:bCs/>
              </w:rPr>
              <w:t xml:space="preserve"> from the initial setup</w:t>
            </w:r>
            <w:r w:rsidRPr="004F20B8">
              <w:rPr>
                <w:b/>
                <w:bCs/>
              </w:rPr>
              <w:t>?</w:t>
            </w:r>
          </w:p>
        </w:tc>
        <w:tc>
          <w:tcPr>
            <w:tcW w:w="5490" w:type="dxa"/>
          </w:tcPr>
          <w:p w14:paraId="719B3C30" w14:textId="3B81A35A" w:rsidR="00325166" w:rsidRPr="002137E6" w:rsidRDefault="004F20B8" w:rsidP="004F20B8">
            <w:r w:rsidRPr="002137E6">
              <w:rPr>
                <w:rFonts w:eastAsia="Times New Roman" w:cs="Arial"/>
                <w:color w:val="1F497D"/>
              </w:rPr>
              <w:t>30%</w:t>
            </w:r>
          </w:p>
        </w:tc>
      </w:tr>
      <w:tr w:rsidR="00325166" w14:paraId="719B3C3A" w14:textId="77777777" w:rsidTr="00195366">
        <w:tc>
          <w:tcPr>
            <w:tcW w:w="738" w:type="dxa"/>
          </w:tcPr>
          <w:p w14:paraId="719B3C37" w14:textId="77777777" w:rsidR="00325166" w:rsidRDefault="00325166" w:rsidP="00325166">
            <w:pPr>
              <w:pStyle w:val="ListParagraph"/>
              <w:numPr>
                <w:ilvl w:val="0"/>
                <w:numId w:val="2"/>
              </w:numPr>
            </w:pPr>
          </w:p>
        </w:tc>
        <w:tc>
          <w:tcPr>
            <w:tcW w:w="4770" w:type="dxa"/>
          </w:tcPr>
          <w:p w14:paraId="479C9047" w14:textId="0E1AF9E8" w:rsidR="0009331C" w:rsidRDefault="0009331C" w:rsidP="0009331C">
            <w:r>
              <w:t>What kind of information will satisfy the requirement for Financial Stability as stated under section IV Submission Requirements, paragraph</w:t>
            </w:r>
            <w:r w:rsidR="00982B24">
              <w:t>: A.5</w:t>
            </w:r>
            <w:r>
              <w:t xml:space="preserve"> Financial Stability?</w:t>
            </w:r>
          </w:p>
          <w:p w14:paraId="719B3C38" w14:textId="5A82D0B0" w:rsidR="00325166" w:rsidRDefault="00325166"/>
        </w:tc>
        <w:tc>
          <w:tcPr>
            <w:tcW w:w="5490" w:type="dxa"/>
          </w:tcPr>
          <w:p w14:paraId="719B3C39" w14:textId="7189428F" w:rsidR="00325166" w:rsidRDefault="00D50A0C">
            <w:r>
              <w:rPr>
                <w:color w:val="1F497D"/>
              </w:rPr>
              <w:t xml:space="preserve">As the RFP states in section A.5 page 5 and A.6 page 6, vendors need to decide </w:t>
            </w:r>
            <w:r>
              <w:rPr>
                <w:color w:val="1F497D"/>
              </w:rPr>
              <w:t xml:space="preserve">for </w:t>
            </w:r>
            <w:r>
              <w:rPr>
                <w:color w:val="1F497D"/>
              </w:rPr>
              <w:t>themselves what document constitute financial stability</w:t>
            </w:r>
            <w:r>
              <w:rPr>
                <w:color w:val="1F497D"/>
              </w:rPr>
              <w:t>.</w:t>
            </w:r>
          </w:p>
        </w:tc>
      </w:tr>
      <w:tr w:rsidR="00A0127B" w14:paraId="0F959194" w14:textId="77777777" w:rsidTr="00195366">
        <w:tc>
          <w:tcPr>
            <w:tcW w:w="738" w:type="dxa"/>
          </w:tcPr>
          <w:p w14:paraId="716BAFA0" w14:textId="77777777" w:rsidR="00A0127B" w:rsidRDefault="00A0127B" w:rsidP="00325166">
            <w:pPr>
              <w:pStyle w:val="ListParagraph"/>
              <w:numPr>
                <w:ilvl w:val="0"/>
                <w:numId w:val="2"/>
              </w:numPr>
            </w:pPr>
          </w:p>
        </w:tc>
        <w:tc>
          <w:tcPr>
            <w:tcW w:w="4770" w:type="dxa"/>
          </w:tcPr>
          <w:p w14:paraId="4B3D9186" w14:textId="215DCCFC" w:rsidR="00A0127B" w:rsidRDefault="0010536F" w:rsidP="00A0127B">
            <w:pPr>
              <w:contextualSpacing/>
              <w:rPr>
                <w:rFonts w:eastAsia="Calibri" w:cs="Arial"/>
                <w:sz w:val="24"/>
                <w:szCs w:val="24"/>
              </w:rPr>
            </w:pPr>
            <w:r>
              <w:t xml:space="preserve">In paragraph II.C. – Project Background – Current backup software is </w:t>
            </w:r>
            <w:proofErr w:type="spellStart"/>
            <w:r>
              <w:t>CommVault</w:t>
            </w:r>
            <w:proofErr w:type="spellEnd"/>
            <w:r>
              <w:t xml:space="preserve"> Galaxy V9. Do you mean </w:t>
            </w:r>
            <w:proofErr w:type="spellStart"/>
            <w:r>
              <w:t>CommVault</w:t>
            </w:r>
            <w:proofErr w:type="spellEnd"/>
            <w:r>
              <w:t xml:space="preserve"> </w:t>
            </w:r>
            <w:proofErr w:type="spellStart"/>
            <w:r>
              <w:t>Simpana</w:t>
            </w:r>
            <w:proofErr w:type="spellEnd"/>
            <w:r>
              <w:t xml:space="preserve"> V9?</w:t>
            </w:r>
          </w:p>
        </w:tc>
        <w:tc>
          <w:tcPr>
            <w:tcW w:w="5490" w:type="dxa"/>
          </w:tcPr>
          <w:p w14:paraId="14049A06" w14:textId="602CF333" w:rsidR="00A0127B" w:rsidRDefault="00021F6D" w:rsidP="00021F6D">
            <w:proofErr w:type="spellStart"/>
            <w:r>
              <w:rPr>
                <w:color w:val="1F497D" w:themeColor="text2"/>
              </w:rPr>
              <w:t>CommVault</w:t>
            </w:r>
            <w:proofErr w:type="spellEnd"/>
            <w:r>
              <w:rPr>
                <w:color w:val="1F497D" w:themeColor="text2"/>
              </w:rPr>
              <w:t xml:space="preserve"> </w:t>
            </w:r>
            <w:proofErr w:type="spellStart"/>
            <w:r>
              <w:rPr>
                <w:color w:val="1F497D" w:themeColor="text2"/>
              </w:rPr>
              <w:t>Simpana</w:t>
            </w:r>
            <w:proofErr w:type="spellEnd"/>
            <w:r>
              <w:rPr>
                <w:color w:val="1F497D" w:themeColor="text2"/>
              </w:rPr>
              <w:t xml:space="preserve"> V8 SP6</w:t>
            </w:r>
          </w:p>
        </w:tc>
      </w:tr>
      <w:tr w:rsidR="004A303B" w14:paraId="2C6F3E27" w14:textId="77777777" w:rsidTr="00195366">
        <w:tc>
          <w:tcPr>
            <w:tcW w:w="738" w:type="dxa"/>
          </w:tcPr>
          <w:p w14:paraId="225BC8CD" w14:textId="77777777" w:rsidR="004A303B" w:rsidRDefault="004A303B" w:rsidP="00325166">
            <w:pPr>
              <w:pStyle w:val="ListParagraph"/>
              <w:numPr>
                <w:ilvl w:val="0"/>
                <w:numId w:val="2"/>
              </w:numPr>
            </w:pPr>
          </w:p>
        </w:tc>
        <w:tc>
          <w:tcPr>
            <w:tcW w:w="4770" w:type="dxa"/>
          </w:tcPr>
          <w:p w14:paraId="0D7838CB" w14:textId="77777777" w:rsidR="004A303B" w:rsidRDefault="004A303B" w:rsidP="004A303B">
            <w:pPr>
              <w:rPr>
                <w:rFonts w:ascii="Calibri" w:eastAsia="Times New Roman" w:hAnsi="Calibri"/>
                <w:color w:val="000000"/>
                <w:sz w:val="21"/>
                <w:szCs w:val="21"/>
              </w:rPr>
            </w:pPr>
            <w:r>
              <w:rPr>
                <w:rFonts w:ascii="Calibri" w:eastAsia="Times New Roman" w:hAnsi="Calibri"/>
                <w:color w:val="000000"/>
                <w:sz w:val="21"/>
                <w:szCs w:val="21"/>
              </w:rPr>
              <w:t>It was mentioned that branch offices will be backed up to MJC.  Is MJC then to be replicated to St. Cloud?</w:t>
            </w:r>
          </w:p>
          <w:p w14:paraId="363331C5" w14:textId="77777777" w:rsidR="004A303B" w:rsidRDefault="004A303B" w:rsidP="00A0127B">
            <w:pPr>
              <w:contextualSpacing/>
            </w:pPr>
          </w:p>
        </w:tc>
        <w:tc>
          <w:tcPr>
            <w:tcW w:w="5490" w:type="dxa"/>
          </w:tcPr>
          <w:p w14:paraId="53E97596" w14:textId="77777777" w:rsidR="004A303B" w:rsidRDefault="004A303B" w:rsidP="004A303B">
            <w:pPr>
              <w:rPr>
                <w:rFonts w:eastAsia="Times New Roman" w:cs="Arial"/>
                <w:color w:val="1F497D"/>
              </w:rPr>
            </w:pPr>
            <w:r>
              <w:rPr>
                <w:rFonts w:eastAsia="Times New Roman" w:cs="Arial"/>
                <w:color w:val="1F497D"/>
              </w:rPr>
              <w:t>The branch offices or districts will backup directly to DR site in St. Paul.</w:t>
            </w:r>
          </w:p>
          <w:p w14:paraId="3425E15B" w14:textId="77777777" w:rsidR="004A303B" w:rsidRDefault="004A303B" w:rsidP="004A303B">
            <w:pPr>
              <w:rPr>
                <w:rFonts w:eastAsia="Times New Roman" w:cs="Arial"/>
                <w:color w:val="1F497D"/>
              </w:rPr>
            </w:pPr>
            <w:r>
              <w:rPr>
                <w:rFonts w:eastAsia="Times New Roman" w:cs="Arial"/>
                <w:color w:val="1F497D"/>
              </w:rPr>
              <w:t xml:space="preserve">MJC will </w:t>
            </w:r>
            <w:proofErr w:type="spellStart"/>
            <w:r>
              <w:rPr>
                <w:rFonts w:eastAsia="Times New Roman" w:cs="Arial"/>
                <w:color w:val="1F497D"/>
              </w:rPr>
              <w:t>backup</w:t>
            </w:r>
            <w:proofErr w:type="spellEnd"/>
            <w:r>
              <w:rPr>
                <w:rFonts w:eastAsia="Times New Roman" w:cs="Arial"/>
                <w:color w:val="1F497D"/>
              </w:rPr>
              <w:t xml:space="preserve"> to an appliance then replicate to DR site.</w:t>
            </w:r>
          </w:p>
          <w:p w14:paraId="65092F7A" w14:textId="264189BA" w:rsidR="004A303B" w:rsidRDefault="004A303B" w:rsidP="004A303B">
            <w:r>
              <w:rPr>
                <w:rFonts w:eastAsia="Times New Roman" w:cs="Arial"/>
                <w:color w:val="1F497D"/>
              </w:rPr>
              <w:t>See Appendix “A” in the RFP.</w:t>
            </w:r>
          </w:p>
        </w:tc>
      </w:tr>
      <w:tr w:rsidR="004A303B" w14:paraId="409FE57A" w14:textId="77777777" w:rsidTr="00195366">
        <w:tc>
          <w:tcPr>
            <w:tcW w:w="738" w:type="dxa"/>
          </w:tcPr>
          <w:p w14:paraId="651FBC63" w14:textId="2C432020" w:rsidR="004A303B" w:rsidRDefault="004A303B" w:rsidP="00325166">
            <w:pPr>
              <w:pStyle w:val="ListParagraph"/>
              <w:numPr>
                <w:ilvl w:val="0"/>
                <w:numId w:val="2"/>
              </w:numPr>
            </w:pPr>
          </w:p>
        </w:tc>
        <w:tc>
          <w:tcPr>
            <w:tcW w:w="4770" w:type="dxa"/>
          </w:tcPr>
          <w:p w14:paraId="1F32E239" w14:textId="77777777" w:rsidR="00994184" w:rsidRDefault="00994184" w:rsidP="00994184">
            <w:r>
              <w:t xml:space="preserve">You said you are not planning to keep the </w:t>
            </w:r>
            <w:proofErr w:type="spellStart"/>
            <w:r>
              <w:t>CommVault</w:t>
            </w:r>
            <w:proofErr w:type="spellEnd"/>
            <w:r>
              <w:t xml:space="preserve"> software. Are you planning to keep </w:t>
            </w:r>
            <w:proofErr w:type="spellStart"/>
            <w:r>
              <w:t>Avamar</w:t>
            </w:r>
            <w:proofErr w:type="spellEnd"/>
            <w:r>
              <w:t xml:space="preserve"> at Hennepin and the districts?</w:t>
            </w:r>
          </w:p>
          <w:p w14:paraId="0D8B1B6D" w14:textId="77777777" w:rsidR="004A303B" w:rsidRDefault="004A303B" w:rsidP="00A0127B">
            <w:pPr>
              <w:contextualSpacing/>
            </w:pPr>
          </w:p>
        </w:tc>
        <w:tc>
          <w:tcPr>
            <w:tcW w:w="5490" w:type="dxa"/>
          </w:tcPr>
          <w:p w14:paraId="3A4F2006" w14:textId="77777777" w:rsidR="00A5482B" w:rsidRDefault="00A5482B" w:rsidP="00A5482B">
            <w:pPr>
              <w:rPr>
                <w:rFonts w:eastAsia="Times New Roman" w:cs="Arial"/>
                <w:color w:val="1F497D"/>
              </w:rPr>
            </w:pPr>
          </w:p>
          <w:p w14:paraId="043DD366" w14:textId="411E166D" w:rsidR="00A5482B" w:rsidRPr="00A5482B" w:rsidRDefault="00A5482B" w:rsidP="00A5482B">
            <w:pPr>
              <w:rPr>
                <w:color w:val="1F497D" w:themeColor="text2"/>
              </w:rPr>
            </w:pPr>
            <w:r w:rsidRPr="00A5482B">
              <w:rPr>
                <w:color w:val="1F497D" w:themeColor="text2"/>
              </w:rPr>
              <w:t xml:space="preserve">Open to </w:t>
            </w:r>
            <w:proofErr w:type="spellStart"/>
            <w:r w:rsidRPr="00A5482B">
              <w:rPr>
                <w:color w:val="1F497D" w:themeColor="text2"/>
              </w:rPr>
              <w:t>Commvault</w:t>
            </w:r>
            <w:proofErr w:type="spellEnd"/>
            <w:r w:rsidRPr="00A5482B">
              <w:rPr>
                <w:color w:val="1F497D" w:themeColor="text2"/>
              </w:rPr>
              <w:t xml:space="preserve"> or another solution and/or replacing </w:t>
            </w:r>
            <w:proofErr w:type="spellStart"/>
            <w:r w:rsidRPr="00A5482B">
              <w:rPr>
                <w:color w:val="1F497D" w:themeColor="text2"/>
              </w:rPr>
              <w:t>Avamar</w:t>
            </w:r>
            <w:proofErr w:type="spellEnd"/>
            <w:r w:rsidRPr="00A5482B">
              <w:rPr>
                <w:color w:val="1F497D" w:themeColor="text2"/>
              </w:rPr>
              <w:t>.</w:t>
            </w:r>
          </w:p>
          <w:p w14:paraId="2CA7E8EF" w14:textId="501A08E6" w:rsidR="004A303B" w:rsidRDefault="004A303B"/>
        </w:tc>
      </w:tr>
      <w:tr w:rsidR="004A303B" w14:paraId="772AA8F5" w14:textId="77777777" w:rsidTr="00195366">
        <w:tc>
          <w:tcPr>
            <w:tcW w:w="738" w:type="dxa"/>
          </w:tcPr>
          <w:p w14:paraId="4937C08B" w14:textId="77777777" w:rsidR="004A303B" w:rsidRDefault="004A303B" w:rsidP="00325166">
            <w:pPr>
              <w:pStyle w:val="ListParagraph"/>
              <w:numPr>
                <w:ilvl w:val="0"/>
                <w:numId w:val="2"/>
              </w:numPr>
            </w:pPr>
          </w:p>
        </w:tc>
        <w:tc>
          <w:tcPr>
            <w:tcW w:w="4770" w:type="dxa"/>
          </w:tcPr>
          <w:p w14:paraId="3118F1BC" w14:textId="77777777" w:rsidR="00A5482B" w:rsidRDefault="00A5482B" w:rsidP="00A5482B">
            <w:proofErr w:type="spellStart"/>
            <w:r>
              <w:t>XenServer</w:t>
            </w:r>
            <w:proofErr w:type="spellEnd"/>
            <w:r>
              <w:t xml:space="preserve"> – need to back up directly? </w:t>
            </w:r>
          </w:p>
          <w:p w14:paraId="7AE274DA" w14:textId="77777777" w:rsidR="004A303B" w:rsidRDefault="004A303B" w:rsidP="00A0127B">
            <w:pPr>
              <w:contextualSpacing/>
            </w:pPr>
          </w:p>
        </w:tc>
        <w:tc>
          <w:tcPr>
            <w:tcW w:w="5490" w:type="dxa"/>
          </w:tcPr>
          <w:p w14:paraId="5CA9BFA9" w14:textId="75E1E067" w:rsidR="004A303B" w:rsidRDefault="00A5482B">
            <w:r w:rsidRPr="00C66C01">
              <w:rPr>
                <w:color w:val="1F497D" w:themeColor="text2"/>
              </w:rPr>
              <w:t>Moving off of this, so this is not an issue</w:t>
            </w:r>
          </w:p>
        </w:tc>
      </w:tr>
      <w:tr w:rsidR="004A303B" w14:paraId="3F256EF4" w14:textId="77777777" w:rsidTr="00195366">
        <w:tc>
          <w:tcPr>
            <w:tcW w:w="738" w:type="dxa"/>
          </w:tcPr>
          <w:p w14:paraId="5AF1D373" w14:textId="77777777" w:rsidR="004A303B" w:rsidRDefault="004A303B" w:rsidP="00325166">
            <w:pPr>
              <w:pStyle w:val="ListParagraph"/>
              <w:numPr>
                <w:ilvl w:val="0"/>
                <w:numId w:val="2"/>
              </w:numPr>
            </w:pPr>
          </w:p>
        </w:tc>
        <w:tc>
          <w:tcPr>
            <w:tcW w:w="4770" w:type="dxa"/>
          </w:tcPr>
          <w:p w14:paraId="3F05892A" w14:textId="77777777" w:rsidR="00A5482B" w:rsidRDefault="00A5482B" w:rsidP="00A5482B">
            <w:r>
              <w:t xml:space="preserve">You mentioned that each district should have ability to back up </w:t>
            </w:r>
            <w:proofErr w:type="gramStart"/>
            <w:r>
              <w:t>their own</w:t>
            </w:r>
            <w:proofErr w:type="gramEnd"/>
            <w:r>
              <w:t xml:space="preserve"> environment – can each district use their own software solution?</w:t>
            </w:r>
          </w:p>
          <w:p w14:paraId="0A49CBAE" w14:textId="77777777" w:rsidR="004A303B" w:rsidRDefault="004A303B" w:rsidP="00A0127B">
            <w:pPr>
              <w:contextualSpacing/>
            </w:pPr>
          </w:p>
        </w:tc>
        <w:tc>
          <w:tcPr>
            <w:tcW w:w="5490" w:type="dxa"/>
          </w:tcPr>
          <w:p w14:paraId="21A12221" w14:textId="3DA7193D" w:rsidR="00A5482B" w:rsidRPr="00C66C01" w:rsidRDefault="00A5482B" w:rsidP="00A5482B">
            <w:pPr>
              <w:rPr>
                <w:color w:val="1F497D" w:themeColor="text2"/>
              </w:rPr>
            </w:pPr>
            <w:r w:rsidRPr="00C66C01">
              <w:rPr>
                <w:color w:val="1F497D" w:themeColor="text2"/>
              </w:rPr>
              <w:t>Same solution, but be able to manage it independently</w:t>
            </w:r>
          </w:p>
          <w:p w14:paraId="4C179113" w14:textId="77777777" w:rsidR="004A303B" w:rsidRDefault="004A303B"/>
        </w:tc>
      </w:tr>
      <w:tr w:rsidR="001F2CF8" w14:paraId="62FAC961" w14:textId="77777777" w:rsidTr="00195366">
        <w:tc>
          <w:tcPr>
            <w:tcW w:w="738" w:type="dxa"/>
          </w:tcPr>
          <w:p w14:paraId="1FA7B2B9" w14:textId="77777777" w:rsidR="001F2CF8" w:rsidRDefault="001F2CF8" w:rsidP="00325166">
            <w:pPr>
              <w:pStyle w:val="ListParagraph"/>
              <w:numPr>
                <w:ilvl w:val="0"/>
                <w:numId w:val="2"/>
              </w:numPr>
            </w:pPr>
          </w:p>
        </w:tc>
        <w:tc>
          <w:tcPr>
            <w:tcW w:w="4770" w:type="dxa"/>
          </w:tcPr>
          <w:p w14:paraId="5252FF8B" w14:textId="77777777" w:rsidR="001F2CF8" w:rsidRDefault="001F2CF8" w:rsidP="001F2CF8">
            <w:r>
              <w:t>4 weeks retention – Do you want the solution sized just for 4 week retention?</w:t>
            </w:r>
          </w:p>
          <w:p w14:paraId="7F802DE8" w14:textId="77777777" w:rsidR="001F2CF8" w:rsidRDefault="001F2CF8" w:rsidP="00A0127B">
            <w:pPr>
              <w:contextualSpacing/>
            </w:pPr>
          </w:p>
        </w:tc>
        <w:tc>
          <w:tcPr>
            <w:tcW w:w="5490" w:type="dxa"/>
          </w:tcPr>
          <w:p w14:paraId="736E2127" w14:textId="085CF8DB" w:rsidR="001F2CF8" w:rsidRDefault="001F2CF8">
            <w:r w:rsidRPr="00C66C01">
              <w:rPr>
                <w:color w:val="1F497D" w:themeColor="text2"/>
              </w:rPr>
              <w:t>Yes</w:t>
            </w:r>
          </w:p>
        </w:tc>
      </w:tr>
      <w:tr w:rsidR="001F2CF8" w14:paraId="2BC690D6" w14:textId="77777777" w:rsidTr="00195366">
        <w:tc>
          <w:tcPr>
            <w:tcW w:w="738" w:type="dxa"/>
          </w:tcPr>
          <w:p w14:paraId="6C4EE550" w14:textId="77777777" w:rsidR="001F2CF8" w:rsidRDefault="001F2CF8" w:rsidP="00325166">
            <w:pPr>
              <w:pStyle w:val="ListParagraph"/>
              <w:numPr>
                <w:ilvl w:val="0"/>
                <w:numId w:val="2"/>
              </w:numPr>
            </w:pPr>
          </w:p>
        </w:tc>
        <w:tc>
          <w:tcPr>
            <w:tcW w:w="4770" w:type="dxa"/>
          </w:tcPr>
          <w:p w14:paraId="6A4FB827" w14:textId="77777777" w:rsidR="001F2CF8" w:rsidRDefault="001F2CF8" w:rsidP="001F2CF8">
            <w:r>
              <w:t>Answers to questions – Thursday April 4</w:t>
            </w:r>
            <w:r w:rsidRPr="00B25F43">
              <w:rPr>
                <w:vertAlign w:val="superscript"/>
              </w:rPr>
              <w:t>th</w:t>
            </w:r>
            <w:r>
              <w:t xml:space="preserve"> or 5</w:t>
            </w:r>
            <w:r w:rsidRPr="00B25F43">
              <w:rPr>
                <w:vertAlign w:val="superscript"/>
              </w:rPr>
              <w:t>th</w:t>
            </w:r>
            <w:r>
              <w:t>?  Page 10 says Thursday April 5</w:t>
            </w:r>
            <w:r w:rsidRPr="00B25F43">
              <w:rPr>
                <w:vertAlign w:val="superscript"/>
              </w:rPr>
              <w:t>th</w:t>
            </w:r>
            <w:r>
              <w:t xml:space="preserve"> – Thursday is the 4th</w:t>
            </w:r>
          </w:p>
          <w:p w14:paraId="29C01C0F" w14:textId="77777777" w:rsidR="001F2CF8" w:rsidRDefault="001F2CF8" w:rsidP="00A0127B">
            <w:pPr>
              <w:contextualSpacing/>
            </w:pPr>
          </w:p>
        </w:tc>
        <w:tc>
          <w:tcPr>
            <w:tcW w:w="5490" w:type="dxa"/>
          </w:tcPr>
          <w:p w14:paraId="3189228B" w14:textId="74FF0B67" w:rsidR="001F2CF8" w:rsidRPr="00C66C01" w:rsidRDefault="001F2CF8" w:rsidP="001F2CF8">
            <w:pPr>
              <w:rPr>
                <w:color w:val="1F497D" w:themeColor="text2"/>
              </w:rPr>
            </w:pPr>
            <w:r w:rsidRPr="00C66C01">
              <w:rPr>
                <w:color w:val="1F497D" w:themeColor="text2"/>
              </w:rPr>
              <w:t>They will be available by Thursday April 4</w:t>
            </w:r>
            <w:r w:rsidRPr="00C66C01">
              <w:rPr>
                <w:color w:val="1F497D" w:themeColor="text2"/>
                <w:vertAlign w:val="superscript"/>
              </w:rPr>
              <w:t>th</w:t>
            </w:r>
            <w:r w:rsidRPr="00C66C01">
              <w:rPr>
                <w:color w:val="1F497D" w:themeColor="text2"/>
              </w:rPr>
              <w:t>.</w:t>
            </w:r>
          </w:p>
          <w:p w14:paraId="4A0137CD" w14:textId="77777777" w:rsidR="001F2CF8" w:rsidRDefault="001F2CF8"/>
        </w:tc>
      </w:tr>
      <w:tr w:rsidR="001F2CF8" w14:paraId="76B6345A" w14:textId="77777777" w:rsidTr="00195366">
        <w:tc>
          <w:tcPr>
            <w:tcW w:w="738" w:type="dxa"/>
          </w:tcPr>
          <w:p w14:paraId="49D0675A" w14:textId="77777777" w:rsidR="001F2CF8" w:rsidRDefault="001F2CF8" w:rsidP="00325166">
            <w:pPr>
              <w:pStyle w:val="ListParagraph"/>
              <w:numPr>
                <w:ilvl w:val="0"/>
                <w:numId w:val="2"/>
              </w:numPr>
            </w:pPr>
          </w:p>
        </w:tc>
        <w:tc>
          <w:tcPr>
            <w:tcW w:w="4770" w:type="dxa"/>
          </w:tcPr>
          <w:p w14:paraId="0AAA8BFE" w14:textId="77777777" w:rsidR="001F2CF8" w:rsidRDefault="001F2CF8" w:rsidP="001F2CF8">
            <w:r>
              <w:t xml:space="preserve">Are there any additional assets that we are looking to leverage or is this a net new solution? </w:t>
            </w:r>
          </w:p>
          <w:p w14:paraId="5B19D0AB" w14:textId="77777777" w:rsidR="001F2CF8" w:rsidRDefault="001F2CF8" w:rsidP="00A0127B">
            <w:pPr>
              <w:contextualSpacing/>
            </w:pPr>
          </w:p>
        </w:tc>
        <w:tc>
          <w:tcPr>
            <w:tcW w:w="5490" w:type="dxa"/>
          </w:tcPr>
          <w:p w14:paraId="2BB97A49" w14:textId="05951B9D" w:rsidR="001F2CF8" w:rsidRPr="00C66C01" w:rsidRDefault="001F2CF8" w:rsidP="001F2CF8">
            <w:pPr>
              <w:rPr>
                <w:color w:val="1F497D" w:themeColor="text2"/>
              </w:rPr>
            </w:pPr>
            <w:r w:rsidRPr="00C66C01">
              <w:rPr>
                <w:color w:val="1F497D" w:themeColor="text2"/>
              </w:rPr>
              <w:t>Net New solution</w:t>
            </w:r>
          </w:p>
          <w:p w14:paraId="08671C52" w14:textId="77777777" w:rsidR="001F2CF8" w:rsidRDefault="001F2CF8"/>
        </w:tc>
      </w:tr>
      <w:tr w:rsidR="001F2CF8" w14:paraId="30E229D1" w14:textId="77777777" w:rsidTr="001F2CF8">
        <w:trPr>
          <w:trHeight w:val="1448"/>
        </w:trPr>
        <w:tc>
          <w:tcPr>
            <w:tcW w:w="738" w:type="dxa"/>
          </w:tcPr>
          <w:p w14:paraId="6BFBAF86" w14:textId="77777777" w:rsidR="001F2CF8" w:rsidRDefault="001F2CF8" w:rsidP="00325166">
            <w:pPr>
              <w:pStyle w:val="ListParagraph"/>
              <w:numPr>
                <w:ilvl w:val="0"/>
                <w:numId w:val="2"/>
              </w:numPr>
            </w:pPr>
          </w:p>
        </w:tc>
        <w:tc>
          <w:tcPr>
            <w:tcW w:w="4770" w:type="dxa"/>
          </w:tcPr>
          <w:p w14:paraId="7F17875E" w14:textId="72715FE1" w:rsidR="001F2CF8" w:rsidRDefault="001F2CF8" w:rsidP="001F2CF8">
            <w:r>
              <w:t>On the Visio diagram Appendix “A” you show local storage devices at the St Paul location – do they need to be included in the solution or are they already in place?</w:t>
            </w:r>
          </w:p>
          <w:p w14:paraId="3189A616" w14:textId="77777777" w:rsidR="001F2CF8" w:rsidRDefault="001F2CF8" w:rsidP="00A0127B">
            <w:pPr>
              <w:contextualSpacing/>
            </w:pPr>
          </w:p>
        </w:tc>
        <w:tc>
          <w:tcPr>
            <w:tcW w:w="5490" w:type="dxa"/>
          </w:tcPr>
          <w:p w14:paraId="21130C58" w14:textId="72CD608F" w:rsidR="001F2CF8" w:rsidRPr="00C66C01" w:rsidRDefault="001F2CF8" w:rsidP="001F2CF8">
            <w:pPr>
              <w:rPr>
                <w:color w:val="1F497D" w:themeColor="text2"/>
              </w:rPr>
            </w:pPr>
            <w:r w:rsidRPr="00C66C01">
              <w:rPr>
                <w:color w:val="1F497D" w:themeColor="text2"/>
              </w:rPr>
              <w:t>They need to be included in the solution</w:t>
            </w:r>
          </w:p>
          <w:p w14:paraId="08B55DF5" w14:textId="77777777" w:rsidR="001F2CF8" w:rsidRDefault="001F2CF8"/>
        </w:tc>
      </w:tr>
      <w:tr w:rsidR="001F2CF8" w14:paraId="4B4788B1" w14:textId="77777777" w:rsidTr="00195366">
        <w:tc>
          <w:tcPr>
            <w:tcW w:w="738" w:type="dxa"/>
          </w:tcPr>
          <w:p w14:paraId="698A4C97" w14:textId="77777777" w:rsidR="001F2CF8" w:rsidRDefault="001F2CF8" w:rsidP="00325166">
            <w:pPr>
              <w:pStyle w:val="ListParagraph"/>
              <w:numPr>
                <w:ilvl w:val="0"/>
                <w:numId w:val="2"/>
              </w:numPr>
            </w:pPr>
          </w:p>
        </w:tc>
        <w:tc>
          <w:tcPr>
            <w:tcW w:w="4770" w:type="dxa"/>
          </w:tcPr>
          <w:p w14:paraId="42790273" w14:textId="77777777" w:rsidR="001F2CF8" w:rsidRDefault="001F2CF8" w:rsidP="001F2CF8">
            <w:r>
              <w:t>What is the latency between WAN links between sites in general?</w:t>
            </w:r>
          </w:p>
          <w:p w14:paraId="79A91AD0" w14:textId="77777777" w:rsidR="001F2CF8" w:rsidRDefault="001F2CF8" w:rsidP="00A0127B">
            <w:pPr>
              <w:contextualSpacing/>
            </w:pPr>
          </w:p>
        </w:tc>
        <w:tc>
          <w:tcPr>
            <w:tcW w:w="5490" w:type="dxa"/>
          </w:tcPr>
          <w:p w14:paraId="3603C040" w14:textId="4D926DB4" w:rsidR="001F2CF8" w:rsidRPr="00C66C01" w:rsidRDefault="001F2CF8" w:rsidP="001F2CF8">
            <w:pPr>
              <w:rPr>
                <w:color w:val="1F497D" w:themeColor="text2"/>
              </w:rPr>
            </w:pPr>
            <w:r w:rsidRPr="00C66C01">
              <w:rPr>
                <w:color w:val="1F497D" w:themeColor="text2"/>
              </w:rPr>
              <w:t xml:space="preserve">Most are less than </w:t>
            </w:r>
            <w:r w:rsidRPr="00B457A0">
              <w:rPr>
                <w:color w:val="1F497D" w:themeColor="text2"/>
              </w:rPr>
              <w:t>10</w:t>
            </w:r>
            <w:r w:rsidR="00B457A0" w:rsidRPr="00B457A0">
              <w:rPr>
                <w:color w:val="1F497D" w:themeColor="text2"/>
              </w:rPr>
              <w:t>ms</w:t>
            </w:r>
          </w:p>
          <w:p w14:paraId="67769539" w14:textId="77777777" w:rsidR="001F2CF8" w:rsidRDefault="001F2CF8"/>
        </w:tc>
      </w:tr>
      <w:tr w:rsidR="001F2CF8" w14:paraId="1B96B4AA" w14:textId="77777777" w:rsidTr="00195366">
        <w:tc>
          <w:tcPr>
            <w:tcW w:w="738" w:type="dxa"/>
          </w:tcPr>
          <w:p w14:paraId="0A56FF7F" w14:textId="77777777" w:rsidR="001F2CF8" w:rsidRDefault="001F2CF8" w:rsidP="00325166">
            <w:pPr>
              <w:pStyle w:val="ListParagraph"/>
              <w:numPr>
                <w:ilvl w:val="0"/>
                <w:numId w:val="2"/>
              </w:numPr>
            </w:pPr>
          </w:p>
        </w:tc>
        <w:tc>
          <w:tcPr>
            <w:tcW w:w="4770" w:type="dxa"/>
          </w:tcPr>
          <w:p w14:paraId="333F8512" w14:textId="77777777" w:rsidR="001F2CF8" w:rsidRDefault="001F2CF8" w:rsidP="001F2CF8">
            <w:r>
              <w:t>Mention capacity of 96 TB at MJC – what is the nature of the storage (</w:t>
            </w:r>
            <w:proofErr w:type="gramStart"/>
            <w:r>
              <w:t>archived,</w:t>
            </w:r>
            <w:proofErr w:type="gramEnd"/>
            <w:r>
              <w:t xml:space="preserve"> active, etc.)</w:t>
            </w:r>
          </w:p>
          <w:p w14:paraId="469461AF" w14:textId="77777777" w:rsidR="001F2CF8" w:rsidRDefault="001F2CF8" w:rsidP="00A0127B">
            <w:pPr>
              <w:contextualSpacing/>
            </w:pPr>
          </w:p>
        </w:tc>
        <w:tc>
          <w:tcPr>
            <w:tcW w:w="5490" w:type="dxa"/>
          </w:tcPr>
          <w:p w14:paraId="22ED25E3" w14:textId="4845D262" w:rsidR="001F2CF8" w:rsidRPr="002A7F45" w:rsidRDefault="001F2CF8" w:rsidP="001F2CF8">
            <w:pPr>
              <w:rPr>
                <w:color w:val="1F497D" w:themeColor="text2"/>
              </w:rPr>
            </w:pPr>
            <w:r w:rsidRPr="002A7F45">
              <w:rPr>
                <w:color w:val="1F497D" w:themeColor="text2"/>
              </w:rPr>
              <w:t>Not archived – that</w:t>
            </w:r>
            <w:r>
              <w:rPr>
                <w:color w:val="1F497D" w:themeColor="text2"/>
              </w:rPr>
              <w:t xml:space="preserve"> is active data</w:t>
            </w:r>
            <w:r w:rsidRPr="002A7F45">
              <w:rPr>
                <w:color w:val="1F497D" w:themeColor="text2"/>
              </w:rPr>
              <w:t xml:space="preserve"> includes the 4 week back up</w:t>
            </w:r>
          </w:p>
          <w:p w14:paraId="45745968" w14:textId="77777777" w:rsidR="001F2CF8" w:rsidRDefault="001F2CF8"/>
        </w:tc>
      </w:tr>
      <w:tr w:rsidR="00DC4BBC" w14:paraId="598B0C47" w14:textId="77777777" w:rsidTr="00195366">
        <w:tc>
          <w:tcPr>
            <w:tcW w:w="738" w:type="dxa"/>
          </w:tcPr>
          <w:p w14:paraId="1876C50B" w14:textId="77777777" w:rsidR="00DC4BBC" w:rsidRDefault="00DC4BBC" w:rsidP="00325166">
            <w:pPr>
              <w:pStyle w:val="ListParagraph"/>
              <w:numPr>
                <w:ilvl w:val="0"/>
                <w:numId w:val="2"/>
              </w:numPr>
            </w:pPr>
          </w:p>
        </w:tc>
        <w:tc>
          <w:tcPr>
            <w:tcW w:w="4770" w:type="dxa"/>
          </w:tcPr>
          <w:p w14:paraId="2D6493F9" w14:textId="77777777" w:rsidR="00DC4BBC" w:rsidRDefault="00DC4BBC" w:rsidP="00DC4BBC">
            <w:r>
              <w:t>3 distinct entities backing up – What is the size of weekly full back up for each of 3 identified sites, and daily back up for each of the 3. (8 judicial districts, district 2 &amp; 4, and MJC)</w:t>
            </w:r>
          </w:p>
          <w:p w14:paraId="1F71FB55" w14:textId="77777777" w:rsidR="00DC4BBC" w:rsidRDefault="00DC4BBC" w:rsidP="001F2CF8"/>
        </w:tc>
        <w:tc>
          <w:tcPr>
            <w:tcW w:w="5490" w:type="dxa"/>
          </w:tcPr>
          <w:p w14:paraId="4B83F222" w14:textId="77777777" w:rsidR="00DC4BBC" w:rsidRPr="002A7F45" w:rsidRDefault="00DC4BBC" w:rsidP="00DC4BBC">
            <w:pPr>
              <w:rPr>
                <w:b/>
                <w:color w:val="1F497D" w:themeColor="text2"/>
              </w:rPr>
            </w:pPr>
            <w:r>
              <w:rPr>
                <w:b/>
                <w:color w:val="1F497D" w:themeColor="text2"/>
                <w:u w:val="single"/>
              </w:rPr>
              <w:t>Location</w:t>
            </w:r>
            <w:r>
              <w:rPr>
                <w:b/>
              </w:rPr>
              <w:tab/>
            </w:r>
            <w:r w:rsidRPr="002A7F45">
              <w:rPr>
                <w:b/>
                <w:color w:val="1F497D" w:themeColor="text2"/>
                <w:u w:val="single"/>
              </w:rPr>
              <w:t>Weekly</w:t>
            </w:r>
            <w:r w:rsidRPr="002A7F45">
              <w:rPr>
                <w:b/>
                <w:color w:val="1F497D" w:themeColor="text2"/>
                <w:u w:val="single"/>
              </w:rPr>
              <w:tab/>
            </w:r>
            <w:r w:rsidRPr="002A7F45">
              <w:rPr>
                <w:b/>
                <w:color w:val="1F497D" w:themeColor="text2"/>
              </w:rPr>
              <w:tab/>
            </w:r>
            <w:r w:rsidRPr="002A7F45">
              <w:rPr>
                <w:b/>
                <w:color w:val="1F497D" w:themeColor="text2"/>
                <w:u w:val="single"/>
              </w:rPr>
              <w:t>Daily</w:t>
            </w:r>
          </w:p>
          <w:p w14:paraId="1FECE0D7" w14:textId="77777777" w:rsidR="00DC4BBC" w:rsidRPr="002A7F45" w:rsidRDefault="00DC4BBC" w:rsidP="00DC4BBC">
            <w:pPr>
              <w:rPr>
                <w:color w:val="1F497D" w:themeColor="text2"/>
              </w:rPr>
            </w:pPr>
            <w:r w:rsidRPr="002A7F45">
              <w:rPr>
                <w:b/>
                <w:color w:val="1F497D" w:themeColor="text2"/>
              </w:rPr>
              <w:t>MJC</w:t>
            </w:r>
            <w:r w:rsidRPr="002A7F45">
              <w:rPr>
                <w:color w:val="1F497D" w:themeColor="text2"/>
              </w:rPr>
              <w:t xml:space="preserve">   </w:t>
            </w:r>
            <w:r w:rsidRPr="002A7F45">
              <w:rPr>
                <w:color w:val="1F497D" w:themeColor="text2"/>
              </w:rPr>
              <w:tab/>
            </w:r>
            <w:r w:rsidRPr="002A7F45">
              <w:rPr>
                <w:color w:val="1F497D" w:themeColor="text2"/>
              </w:rPr>
              <w:tab/>
              <w:t xml:space="preserve">12TB   </w:t>
            </w:r>
            <w:r w:rsidRPr="002A7F45">
              <w:rPr>
                <w:color w:val="1F497D" w:themeColor="text2"/>
              </w:rPr>
              <w:tab/>
            </w:r>
            <w:r w:rsidRPr="002A7F45">
              <w:rPr>
                <w:color w:val="1F497D" w:themeColor="text2"/>
              </w:rPr>
              <w:tab/>
              <w:t>3.4TB</w:t>
            </w:r>
          </w:p>
          <w:p w14:paraId="5D7A4D74" w14:textId="77777777" w:rsidR="00DC4BBC" w:rsidRPr="002A7F45" w:rsidRDefault="00DC4BBC" w:rsidP="00DC4BBC">
            <w:pPr>
              <w:rPr>
                <w:color w:val="1F497D" w:themeColor="text2"/>
              </w:rPr>
            </w:pPr>
            <w:r w:rsidRPr="002A7F45">
              <w:rPr>
                <w:b/>
                <w:color w:val="1F497D" w:themeColor="text2"/>
              </w:rPr>
              <w:t>4</w:t>
            </w:r>
            <w:r w:rsidRPr="002A7F45">
              <w:rPr>
                <w:b/>
                <w:color w:val="1F497D" w:themeColor="text2"/>
                <w:vertAlign w:val="superscript"/>
              </w:rPr>
              <w:t xml:space="preserve">th </w:t>
            </w:r>
            <w:r w:rsidRPr="002A7F45">
              <w:rPr>
                <w:b/>
                <w:color w:val="1F497D" w:themeColor="text2"/>
              </w:rPr>
              <w:t>District</w:t>
            </w:r>
            <w:r w:rsidRPr="002A7F45">
              <w:rPr>
                <w:color w:val="1F497D" w:themeColor="text2"/>
              </w:rPr>
              <w:t xml:space="preserve"> </w:t>
            </w:r>
            <w:r w:rsidRPr="002A7F45">
              <w:rPr>
                <w:color w:val="1F497D" w:themeColor="text2"/>
              </w:rPr>
              <w:tab/>
              <w:t xml:space="preserve">4.1TB   </w:t>
            </w:r>
            <w:r w:rsidRPr="002A7F45">
              <w:rPr>
                <w:color w:val="1F497D" w:themeColor="text2"/>
              </w:rPr>
              <w:tab/>
            </w:r>
            <w:r w:rsidRPr="002A7F45">
              <w:rPr>
                <w:color w:val="1F497D" w:themeColor="text2"/>
              </w:rPr>
              <w:tab/>
              <w:t>338GB</w:t>
            </w:r>
          </w:p>
          <w:p w14:paraId="7D57E29B" w14:textId="3E534D18" w:rsidR="00DC4BBC" w:rsidRPr="00DC4BBC" w:rsidRDefault="00DC4BBC" w:rsidP="00DC4BBC">
            <w:pPr>
              <w:rPr>
                <w:color w:val="1F497D" w:themeColor="text2"/>
              </w:rPr>
            </w:pPr>
            <w:r w:rsidRPr="002A7F45">
              <w:rPr>
                <w:b/>
                <w:color w:val="1F497D" w:themeColor="text2"/>
              </w:rPr>
              <w:t>2</w:t>
            </w:r>
            <w:r w:rsidRPr="002A7F45">
              <w:rPr>
                <w:b/>
                <w:color w:val="1F497D" w:themeColor="text2"/>
                <w:vertAlign w:val="superscript"/>
              </w:rPr>
              <w:t>th</w:t>
            </w:r>
            <w:r w:rsidRPr="002A7F45">
              <w:rPr>
                <w:b/>
                <w:color w:val="1F497D" w:themeColor="text2"/>
              </w:rPr>
              <w:t xml:space="preserve"> District</w:t>
            </w:r>
            <w:r w:rsidRPr="002A7F45">
              <w:rPr>
                <w:color w:val="1F497D" w:themeColor="text2"/>
              </w:rPr>
              <w:t xml:space="preserve">  </w:t>
            </w:r>
            <w:r w:rsidRPr="002A7F45">
              <w:rPr>
                <w:color w:val="1F497D" w:themeColor="text2"/>
              </w:rPr>
              <w:tab/>
              <w:t xml:space="preserve">2.6 TB   </w:t>
            </w:r>
            <w:r w:rsidRPr="002A7F45">
              <w:rPr>
                <w:color w:val="1F497D" w:themeColor="text2"/>
              </w:rPr>
              <w:tab/>
            </w:r>
            <w:r w:rsidRPr="002A7F45">
              <w:rPr>
                <w:color w:val="1F497D" w:themeColor="text2"/>
              </w:rPr>
              <w:tab/>
              <w:t>216GB</w:t>
            </w:r>
          </w:p>
          <w:p w14:paraId="7026CB0E" w14:textId="77777777" w:rsidR="00DC4BBC" w:rsidRDefault="00DC4BBC" w:rsidP="00DC4BBC">
            <w:pPr>
              <w:rPr>
                <w:color w:val="1F497D" w:themeColor="text2"/>
                <w:sz w:val="20"/>
                <w:szCs w:val="20"/>
              </w:rPr>
            </w:pPr>
            <w:r w:rsidRPr="00DC4BBC">
              <w:rPr>
                <w:b/>
                <w:color w:val="1F497D" w:themeColor="text2"/>
                <w:sz w:val="20"/>
                <w:szCs w:val="20"/>
              </w:rPr>
              <w:t>8 Judicial sites</w:t>
            </w:r>
            <w:r w:rsidRPr="00DC4BBC">
              <w:rPr>
                <w:color w:val="1F497D" w:themeColor="text2"/>
                <w:sz w:val="20"/>
                <w:szCs w:val="20"/>
              </w:rPr>
              <w:t xml:space="preserve"> </w:t>
            </w:r>
            <w:r w:rsidRPr="00DC4BBC">
              <w:rPr>
                <w:color w:val="1F497D" w:themeColor="text2"/>
                <w:sz w:val="20"/>
                <w:szCs w:val="20"/>
              </w:rPr>
              <w:tab/>
              <w:t>Sum the 8 district, divide by 4 for weekly. Divide that number by 25% for incremental to get an average.</w:t>
            </w:r>
          </w:p>
          <w:p w14:paraId="72C3B887" w14:textId="2F9D3DA9" w:rsidR="00507733" w:rsidRPr="00DC4BBC" w:rsidRDefault="00507733" w:rsidP="00DC4BBC">
            <w:pPr>
              <w:rPr>
                <w:color w:val="1F497D" w:themeColor="text2"/>
                <w:sz w:val="20"/>
                <w:szCs w:val="20"/>
              </w:rPr>
            </w:pPr>
          </w:p>
        </w:tc>
      </w:tr>
      <w:tr w:rsidR="00DC4BBC" w14:paraId="1130C59A" w14:textId="77777777" w:rsidTr="00195366">
        <w:tc>
          <w:tcPr>
            <w:tcW w:w="738" w:type="dxa"/>
          </w:tcPr>
          <w:p w14:paraId="66E936AA" w14:textId="77777777" w:rsidR="00DC4BBC" w:rsidRDefault="00DC4BBC" w:rsidP="00325166">
            <w:pPr>
              <w:pStyle w:val="ListParagraph"/>
              <w:numPr>
                <w:ilvl w:val="0"/>
                <w:numId w:val="2"/>
              </w:numPr>
            </w:pPr>
          </w:p>
        </w:tc>
        <w:tc>
          <w:tcPr>
            <w:tcW w:w="4770" w:type="dxa"/>
          </w:tcPr>
          <w:p w14:paraId="1BE2F80B" w14:textId="2300C8DF" w:rsidR="00DC4BBC" w:rsidRDefault="00507733" w:rsidP="00DC4BBC">
            <w:r>
              <w:rPr>
                <w:rFonts w:eastAsia="Times New Roman"/>
              </w:rPr>
              <w:t>Section III, A, page 3 – You state that The MJC and JD2 and JD4 will perform backups over their LANs. Are all three on a single LAN? Can they be treated as a single entity for the purposes of back-up?</w:t>
            </w:r>
          </w:p>
        </w:tc>
        <w:tc>
          <w:tcPr>
            <w:tcW w:w="5490" w:type="dxa"/>
          </w:tcPr>
          <w:p w14:paraId="6D528121" w14:textId="509C0AD8" w:rsidR="00DC4BBC" w:rsidRDefault="00830DD0" w:rsidP="00DC4BBC">
            <w:pPr>
              <w:rPr>
                <w:b/>
                <w:color w:val="1F497D" w:themeColor="text2"/>
                <w:u w:val="single"/>
              </w:rPr>
            </w:pPr>
            <w:r>
              <w:rPr>
                <w:rFonts w:eastAsia="Times New Roman"/>
                <w:color w:val="1F497D"/>
              </w:rPr>
              <w:t>No</w:t>
            </w:r>
          </w:p>
        </w:tc>
      </w:tr>
      <w:tr w:rsidR="00DC4BBC" w14:paraId="379F956C" w14:textId="77777777" w:rsidTr="00195366">
        <w:tc>
          <w:tcPr>
            <w:tcW w:w="738" w:type="dxa"/>
          </w:tcPr>
          <w:p w14:paraId="160ACDAD" w14:textId="77777777" w:rsidR="00DC4BBC" w:rsidRDefault="00DC4BBC" w:rsidP="00325166">
            <w:pPr>
              <w:pStyle w:val="ListParagraph"/>
              <w:numPr>
                <w:ilvl w:val="0"/>
                <w:numId w:val="2"/>
              </w:numPr>
            </w:pPr>
          </w:p>
        </w:tc>
        <w:tc>
          <w:tcPr>
            <w:tcW w:w="4770" w:type="dxa"/>
          </w:tcPr>
          <w:p w14:paraId="1AC5D03D" w14:textId="77777777" w:rsidR="00830DD0" w:rsidRDefault="00830DD0" w:rsidP="00830DD0">
            <w:pPr>
              <w:spacing w:after="200"/>
              <w:contextualSpacing/>
              <w:rPr>
                <w:rFonts w:eastAsia="Times New Roman"/>
              </w:rPr>
            </w:pPr>
            <w:r>
              <w:rPr>
                <w:rFonts w:eastAsia="Times New Roman"/>
              </w:rPr>
              <w:t>Section IX, A, page 11 – The chart listing capacities. Are these total storage capacities for each site or is it the total amount of stored backup data based on your backup scheme?</w:t>
            </w:r>
          </w:p>
          <w:p w14:paraId="378124B7" w14:textId="77777777" w:rsidR="00DC4BBC" w:rsidRDefault="00DC4BBC" w:rsidP="00DC4BBC"/>
        </w:tc>
        <w:tc>
          <w:tcPr>
            <w:tcW w:w="5490" w:type="dxa"/>
          </w:tcPr>
          <w:p w14:paraId="3646B53E" w14:textId="2FDD51CB" w:rsidR="00830DD0" w:rsidRDefault="00830DD0" w:rsidP="00830DD0">
            <w:pPr>
              <w:spacing w:after="200"/>
              <w:contextualSpacing/>
              <w:rPr>
                <w:rFonts w:ascii="Calibri" w:hAnsi="Calibri"/>
                <w:color w:val="1F497D"/>
              </w:rPr>
            </w:pPr>
            <w:r>
              <w:rPr>
                <w:rFonts w:ascii="Calibri" w:hAnsi="Calibri"/>
                <w:color w:val="1F497D"/>
              </w:rPr>
              <w:t>Total stored full backup data</w:t>
            </w:r>
          </w:p>
          <w:p w14:paraId="75114FC2" w14:textId="77777777" w:rsidR="00A76651" w:rsidRDefault="00A76651" w:rsidP="00830DD0">
            <w:pPr>
              <w:spacing w:after="200"/>
              <w:contextualSpacing/>
              <w:rPr>
                <w:rFonts w:ascii="Calibri" w:hAnsi="Calibri"/>
                <w:color w:val="1F497D"/>
              </w:rPr>
            </w:pPr>
          </w:p>
          <w:p w14:paraId="342DC202" w14:textId="77777777" w:rsidR="00A76651" w:rsidRDefault="00A76651" w:rsidP="00830DD0">
            <w:pPr>
              <w:spacing w:after="200"/>
              <w:contextualSpacing/>
              <w:rPr>
                <w:rFonts w:ascii="Calibri" w:hAnsi="Calibri"/>
                <w:color w:val="1F497D"/>
              </w:rPr>
            </w:pPr>
          </w:p>
          <w:p w14:paraId="706A432A" w14:textId="77777777" w:rsidR="00DC4BBC" w:rsidRDefault="00DC4BBC" w:rsidP="00DC4BBC">
            <w:pPr>
              <w:rPr>
                <w:b/>
                <w:color w:val="1F497D" w:themeColor="text2"/>
                <w:u w:val="single"/>
              </w:rPr>
            </w:pPr>
          </w:p>
        </w:tc>
      </w:tr>
      <w:tr w:rsidR="00A76651" w14:paraId="0EDB7DC2" w14:textId="77777777" w:rsidTr="00195366">
        <w:tc>
          <w:tcPr>
            <w:tcW w:w="738" w:type="dxa"/>
          </w:tcPr>
          <w:p w14:paraId="42CB1B14" w14:textId="77777777" w:rsidR="00A76651" w:rsidRDefault="00A76651" w:rsidP="00325166">
            <w:pPr>
              <w:pStyle w:val="ListParagraph"/>
              <w:numPr>
                <w:ilvl w:val="0"/>
                <w:numId w:val="2"/>
              </w:numPr>
            </w:pPr>
          </w:p>
        </w:tc>
        <w:tc>
          <w:tcPr>
            <w:tcW w:w="4770" w:type="dxa"/>
          </w:tcPr>
          <w:p w14:paraId="04DA9F6B" w14:textId="25B024DC" w:rsidR="00A76651" w:rsidRDefault="00A76651" w:rsidP="00830DD0">
            <w:pPr>
              <w:contextualSpacing/>
              <w:rPr>
                <w:rFonts w:eastAsia="Times New Roman"/>
              </w:rPr>
            </w:pPr>
            <w:r>
              <w:rPr>
                <w:rFonts w:eastAsia="Times New Roman"/>
              </w:rPr>
              <w:t>What is the total storage capacity for each site listed? Or what is the size of one full backup and an average incremental backup for each site? This will help in the sizing of the appliances.</w:t>
            </w:r>
          </w:p>
        </w:tc>
        <w:tc>
          <w:tcPr>
            <w:tcW w:w="5490" w:type="dxa"/>
          </w:tcPr>
          <w:p w14:paraId="5222747B" w14:textId="54F6C80C" w:rsidR="00A76651" w:rsidRDefault="00A76651" w:rsidP="00830DD0">
            <w:pPr>
              <w:contextualSpacing/>
              <w:rPr>
                <w:rFonts w:ascii="Calibri" w:hAnsi="Calibri"/>
                <w:color w:val="1F497D"/>
              </w:rPr>
            </w:pPr>
            <w:r>
              <w:rPr>
                <w:rFonts w:ascii="Calibri" w:hAnsi="Calibri"/>
                <w:color w:val="1F497D"/>
              </w:rPr>
              <w:t>Full size back is provided for each site from the chart. Also look at question/answer to question 31 above.</w:t>
            </w:r>
          </w:p>
        </w:tc>
      </w:tr>
      <w:tr w:rsidR="00A76651" w14:paraId="148E7959" w14:textId="77777777" w:rsidTr="00195366">
        <w:tc>
          <w:tcPr>
            <w:tcW w:w="738" w:type="dxa"/>
          </w:tcPr>
          <w:p w14:paraId="5A69B222" w14:textId="77777777" w:rsidR="00A76651" w:rsidRDefault="00A76651" w:rsidP="00325166">
            <w:pPr>
              <w:pStyle w:val="ListParagraph"/>
              <w:numPr>
                <w:ilvl w:val="0"/>
                <w:numId w:val="2"/>
              </w:numPr>
            </w:pPr>
          </w:p>
        </w:tc>
        <w:tc>
          <w:tcPr>
            <w:tcW w:w="4770" w:type="dxa"/>
          </w:tcPr>
          <w:p w14:paraId="09827370" w14:textId="064B126F" w:rsidR="00A76651" w:rsidRPr="00A76651" w:rsidRDefault="00A76651" w:rsidP="00A76651">
            <w:pPr>
              <w:pStyle w:val="ListParagraph"/>
              <w:numPr>
                <w:ilvl w:val="0"/>
                <w:numId w:val="14"/>
              </w:numPr>
              <w:rPr>
                <w:rFonts w:eastAsia="Times New Roman"/>
              </w:rPr>
            </w:pPr>
            <w:r w:rsidRPr="00A76651">
              <w:rPr>
                <w:rFonts w:eastAsia="Times New Roman"/>
              </w:rPr>
              <w:t>Section IX, A, page 11 – What are the actual WAN pipe sizes for each site</w:t>
            </w:r>
          </w:p>
          <w:p w14:paraId="090EE44D" w14:textId="77777777" w:rsidR="00A76651" w:rsidRDefault="00A76651" w:rsidP="00A76651">
            <w:pPr>
              <w:spacing w:after="200"/>
              <w:ind w:left="720"/>
              <w:contextualSpacing/>
              <w:rPr>
                <w:rFonts w:eastAsia="Times New Roman"/>
              </w:rPr>
            </w:pPr>
          </w:p>
          <w:p w14:paraId="6C933D04" w14:textId="138E4870" w:rsidR="00A76651" w:rsidRDefault="00A76651" w:rsidP="00A76651">
            <w:pPr>
              <w:pStyle w:val="ListParagraph"/>
              <w:numPr>
                <w:ilvl w:val="0"/>
                <w:numId w:val="14"/>
              </w:numPr>
              <w:rPr>
                <w:rFonts w:eastAsia="Times New Roman"/>
              </w:rPr>
            </w:pPr>
            <w:r w:rsidRPr="00A76651">
              <w:rPr>
                <w:rFonts w:eastAsia="Times New Roman"/>
              </w:rPr>
              <w:t xml:space="preserve">What are the most common data types?  What type of data uses the most space? </w:t>
            </w:r>
          </w:p>
          <w:p w14:paraId="5E1B07BB" w14:textId="77777777" w:rsidR="00A76651" w:rsidRPr="00A76651" w:rsidRDefault="00A76651" w:rsidP="00A76651">
            <w:pPr>
              <w:pStyle w:val="ListParagraph"/>
              <w:rPr>
                <w:rFonts w:eastAsia="Times New Roman"/>
              </w:rPr>
            </w:pPr>
          </w:p>
          <w:p w14:paraId="353F7291" w14:textId="77777777" w:rsidR="00A76651" w:rsidRPr="00A76651" w:rsidRDefault="00A76651" w:rsidP="00A76651">
            <w:pPr>
              <w:pStyle w:val="ListParagraph"/>
              <w:ind w:left="1080"/>
              <w:rPr>
                <w:rFonts w:eastAsia="Times New Roman"/>
              </w:rPr>
            </w:pPr>
          </w:p>
          <w:p w14:paraId="6798BE88" w14:textId="77777777" w:rsidR="00A76651" w:rsidRPr="00A76651" w:rsidRDefault="00A76651" w:rsidP="00A76651">
            <w:pPr>
              <w:pStyle w:val="ListParagraph"/>
              <w:numPr>
                <w:ilvl w:val="0"/>
                <w:numId w:val="14"/>
              </w:numPr>
              <w:rPr>
                <w:rFonts w:eastAsia="Times New Roman"/>
              </w:rPr>
            </w:pPr>
            <w:r w:rsidRPr="00A76651">
              <w:rPr>
                <w:rFonts w:eastAsia="Times New Roman"/>
              </w:rPr>
              <w:t>JD10, Anoka, is listed at 7TB (chart on page 11). That would make it the second largest JD. Why would you not want to put a local device here?  Is the network bandwidth sufficient?</w:t>
            </w:r>
          </w:p>
          <w:p w14:paraId="23E3B84A" w14:textId="77777777" w:rsidR="00A76651" w:rsidRDefault="00A76651" w:rsidP="00830DD0">
            <w:pPr>
              <w:contextualSpacing/>
              <w:rPr>
                <w:rFonts w:eastAsia="Times New Roman"/>
              </w:rPr>
            </w:pPr>
          </w:p>
        </w:tc>
        <w:tc>
          <w:tcPr>
            <w:tcW w:w="5490" w:type="dxa"/>
          </w:tcPr>
          <w:p w14:paraId="1B590563" w14:textId="0F4A57C5" w:rsidR="00A76651" w:rsidRPr="00A76651" w:rsidRDefault="00A76651" w:rsidP="00A76651">
            <w:pPr>
              <w:pStyle w:val="ListParagraph"/>
              <w:numPr>
                <w:ilvl w:val="0"/>
                <w:numId w:val="14"/>
              </w:numPr>
              <w:rPr>
                <w:rFonts w:eastAsia="Times New Roman"/>
              </w:rPr>
            </w:pPr>
            <w:r w:rsidRPr="00A76651">
              <w:rPr>
                <w:rFonts w:eastAsia="Times New Roman"/>
                <w:color w:val="1F497D"/>
              </w:rPr>
              <w:t>100 MB</w:t>
            </w:r>
          </w:p>
          <w:p w14:paraId="547DB2C6" w14:textId="77777777" w:rsidR="00A76651" w:rsidRDefault="00A76651" w:rsidP="00A76651">
            <w:pPr>
              <w:rPr>
                <w:rFonts w:eastAsia="Times New Roman"/>
              </w:rPr>
            </w:pPr>
          </w:p>
          <w:p w14:paraId="04204E36" w14:textId="77777777" w:rsidR="00A76651" w:rsidRDefault="00A76651" w:rsidP="00A76651">
            <w:pPr>
              <w:rPr>
                <w:rFonts w:eastAsia="Times New Roman"/>
              </w:rPr>
            </w:pPr>
          </w:p>
          <w:p w14:paraId="666526A3" w14:textId="77777777" w:rsidR="00A76651" w:rsidRDefault="00A76651" w:rsidP="00A76651">
            <w:pPr>
              <w:rPr>
                <w:rFonts w:eastAsia="Times New Roman"/>
              </w:rPr>
            </w:pPr>
          </w:p>
          <w:p w14:paraId="51881DD2" w14:textId="5D3CBFA5" w:rsidR="00A76651" w:rsidRPr="00A76651" w:rsidRDefault="00A76651" w:rsidP="00A76651">
            <w:pPr>
              <w:pStyle w:val="ListParagraph"/>
              <w:numPr>
                <w:ilvl w:val="0"/>
                <w:numId w:val="14"/>
              </w:numPr>
              <w:rPr>
                <w:rFonts w:eastAsia="Times New Roman"/>
              </w:rPr>
            </w:pPr>
            <w:r w:rsidRPr="00A76651">
              <w:rPr>
                <w:rFonts w:eastAsia="Times New Roman"/>
                <w:color w:val="1F497D"/>
              </w:rPr>
              <w:t>SQL</w:t>
            </w:r>
            <w:r>
              <w:rPr>
                <w:rFonts w:eastAsia="Times New Roman"/>
                <w:color w:val="1F497D"/>
              </w:rPr>
              <w:t xml:space="preserve"> Server and  Exchange</w:t>
            </w:r>
          </w:p>
          <w:p w14:paraId="7E910876" w14:textId="77777777" w:rsidR="00A76651" w:rsidRDefault="00A76651" w:rsidP="00A76651">
            <w:pPr>
              <w:rPr>
                <w:rFonts w:eastAsia="Times New Roman"/>
              </w:rPr>
            </w:pPr>
          </w:p>
          <w:p w14:paraId="74F374ED" w14:textId="77777777" w:rsidR="00A76651" w:rsidRDefault="00A76651" w:rsidP="00A76651">
            <w:pPr>
              <w:contextualSpacing/>
              <w:rPr>
                <w:rFonts w:ascii="Calibri" w:hAnsi="Calibri"/>
                <w:color w:val="1F497D"/>
              </w:rPr>
            </w:pPr>
          </w:p>
          <w:p w14:paraId="3AD9A348" w14:textId="77777777" w:rsidR="00A76651" w:rsidRDefault="00A76651" w:rsidP="00A76651">
            <w:pPr>
              <w:contextualSpacing/>
              <w:rPr>
                <w:rFonts w:ascii="Calibri" w:hAnsi="Calibri"/>
                <w:color w:val="1F497D"/>
              </w:rPr>
            </w:pPr>
          </w:p>
          <w:p w14:paraId="02BD1BC0" w14:textId="77777777" w:rsidR="00EC7000" w:rsidRDefault="00EC7000" w:rsidP="00A76651">
            <w:pPr>
              <w:rPr>
                <w:color w:val="1F497D"/>
              </w:rPr>
            </w:pPr>
          </w:p>
          <w:p w14:paraId="7B91F42F" w14:textId="353D10DF" w:rsidR="00A76651" w:rsidRPr="00EC7000" w:rsidRDefault="00EC7000" w:rsidP="00EC7000">
            <w:pPr>
              <w:pStyle w:val="ListParagraph"/>
              <w:numPr>
                <w:ilvl w:val="0"/>
                <w:numId w:val="14"/>
              </w:numPr>
              <w:rPr>
                <w:rFonts w:eastAsia="Times New Roman"/>
              </w:rPr>
            </w:pPr>
            <w:r w:rsidRPr="00EC7000">
              <w:rPr>
                <w:color w:val="1F497D"/>
              </w:rPr>
              <w:t>Vendor could propose two options one with a local device and another without – showing cost breakdown for each.</w:t>
            </w:r>
          </w:p>
          <w:p w14:paraId="7221C4F9" w14:textId="77777777" w:rsidR="00A76651" w:rsidRDefault="00A76651" w:rsidP="00830DD0">
            <w:pPr>
              <w:contextualSpacing/>
              <w:rPr>
                <w:rFonts w:ascii="Calibri" w:hAnsi="Calibri"/>
                <w:color w:val="1F497D"/>
              </w:rPr>
            </w:pPr>
          </w:p>
        </w:tc>
      </w:tr>
      <w:tr w:rsidR="00A4483B" w14:paraId="1C417B16" w14:textId="77777777" w:rsidTr="00195366">
        <w:tc>
          <w:tcPr>
            <w:tcW w:w="738" w:type="dxa"/>
          </w:tcPr>
          <w:p w14:paraId="1E5ACCFA" w14:textId="77777777" w:rsidR="00A4483B" w:rsidRDefault="00A4483B" w:rsidP="00325166">
            <w:pPr>
              <w:pStyle w:val="ListParagraph"/>
              <w:numPr>
                <w:ilvl w:val="0"/>
                <w:numId w:val="2"/>
              </w:numPr>
            </w:pPr>
          </w:p>
        </w:tc>
        <w:tc>
          <w:tcPr>
            <w:tcW w:w="4770" w:type="dxa"/>
          </w:tcPr>
          <w:p w14:paraId="1C7653A3" w14:textId="1518A2B7" w:rsidR="00A4483B" w:rsidRPr="00A15CC2" w:rsidRDefault="00A15CC2" w:rsidP="00A15CC2">
            <w:pPr>
              <w:rPr>
                <w:rFonts w:eastAsia="Times New Roman"/>
              </w:rPr>
            </w:pPr>
            <w:r>
              <w:rPr>
                <w:rFonts w:eastAsia="Times New Roman"/>
              </w:rPr>
              <w:t>Currently you send tapes off-site for storage.  Do you still have the need for an off-site archive or does the DR site replace that requirement?</w:t>
            </w:r>
          </w:p>
        </w:tc>
        <w:tc>
          <w:tcPr>
            <w:tcW w:w="5490" w:type="dxa"/>
          </w:tcPr>
          <w:p w14:paraId="02734C44" w14:textId="267D75BA" w:rsidR="00A4483B" w:rsidRPr="00A15CC2" w:rsidRDefault="00A15CC2" w:rsidP="00A15CC2">
            <w:pPr>
              <w:rPr>
                <w:rFonts w:eastAsia="Times New Roman"/>
                <w:color w:val="1F497D"/>
              </w:rPr>
            </w:pPr>
            <w:r>
              <w:rPr>
                <w:rFonts w:eastAsia="Times New Roman"/>
                <w:color w:val="1F497D"/>
              </w:rPr>
              <w:t>DR Site meets the requirement. One of the objective</w:t>
            </w:r>
            <w:r w:rsidR="00CE5EB1">
              <w:rPr>
                <w:rFonts w:eastAsia="Times New Roman"/>
                <w:color w:val="1F497D"/>
              </w:rPr>
              <w:t>s</w:t>
            </w:r>
            <w:r>
              <w:rPr>
                <w:rFonts w:eastAsia="Times New Roman"/>
                <w:color w:val="1F497D"/>
              </w:rPr>
              <w:t xml:space="preserve"> of this project is to go tapeless.</w:t>
            </w:r>
          </w:p>
        </w:tc>
      </w:tr>
      <w:tr w:rsidR="00CE5EB1" w14:paraId="05C30AAE" w14:textId="77777777" w:rsidTr="00195366">
        <w:tc>
          <w:tcPr>
            <w:tcW w:w="738" w:type="dxa"/>
          </w:tcPr>
          <w:p w14:paraId="4A20BD79" w14:textId="77777777" w:rsidR="00CE5EB1" w:rsidRDefault="00CE5EB1" w:rsidP="00325166">
            <w:pPr>
              <w:pStyle w:val="ListParagraph"/>
              <w:numPr>
                <w:ilvl w:val="0"/>
                <w:numId w:val="2"/>
              </w:numPr>
            </w:pPr>
          </w:p>
        </w:tc>
        <w:tc>
          <w:tcPr>
            <w:tcW w:w="4770" w:type="dxa"/>
          </w:tcPr>
          <w:p w14:paraId="6511B162" w14:textId="422F9C77" w:rsidR="00CE5EB1" w:rsidRDefault="00CE5EB1" w:rsidP="00A15CC2">
            <w:pPr>
              <w:rPr>
                <w:rFonts w:eastAsia="Times New Roman"/>
              </w:rPr>
            </w:pPr>
            <w:r>
              <w:rPr>
                <w:rFonts w:eastAsia="Times New Roman"/>
              </w:rPr>
              <w:t>What is the nature of the 96 TB of data at the MJC? What is the change rate?  How much of it is static or unchanging archive data?</w:t>
            </w:r>
          </w:p>
        </w:tc>
        <w:tc>
          <w:tcPr>
            <w:tcW w:w="5490" w:type="dxa"/>
          </w:tcPr>
          <w:p w14:paraId="72CEE20D" w14:textId="4B87EA3C" w:rsidR="00CE5EB1" w:rsidRDefault="00CE5EB1" w:rsidP="00A15CC2">
            <w:pPr>
              <w:rPr>
                <w:rFonts w:eastAsia="Times New Roman"/>
                <w:color w:val="1F497D"/>
              </w:rPr>
            </w:pPr>
            <w:r>
              <w:rPr>
                <w:rFonts w:eastAsia="Times New Roman"/>
                <w:color w:val="1F497D"/>
              </w:rPr>
              <w:t>The incremental back is 3.4 TB</w:t>
            </w:r>
          </w:p>
        </w:tc>
      </w:tr>
      <w:tr w:rsidR="002078D1" w14:paraId="1352A9FD" w14:textId="77777777" w:rsidTr="00195366">
        <w:tc>
          <w:tcPr>
            <w:tcW w:w="738" w:type="dxa"/>
          </w:tcPr>
          <w:p w14:paraId="551AD482" w14:textId="77777777" w:rsidR="002078D1" w:rsidRDefault="002078D1" w:rsidP="00325166">
            <w:pPr>
              <w:pStyle w:val="ListParagraph"/>
              <w:numPr>
                <w:ilvl w:val="0"/>
                <w:numId w:val="2"/>
              </w:numPr>
            </w:pPr>
          </w:p>
        </w:tc>
        <w:tc>
          <w:tcPr>
            <w:tcW w:w="4770" w:type="dxa"/>
          </w:tcPr>
          <w:p w14:paraId="015753C0" w14:textId="2F0CE721" w:rsidR="002078D1" w:rsidRDefault="002078D1" w:rsidP="00A15CC2">
            <w:pPr>
              <w:rPr>
                <w:rFonts w:eastAsia="Times New Roman"/>
              </w:rPr>
            </w:pPr>
            <w:r>
              <w:rPr>
                <w:rFonts w:eastAsia="Times New Roman"/>
              </w:rPr>
              <w:t xml:space="preserve">Is your department doing </w:t>
            </w:r>
            <w:proofErr w:type="spellStart"/>
            <w:r>
              <w:rPr>
                <w:rFonts w:eastAsia="Times New Roman"/>
              </w:rPr>
              <w:t>deduplication</w:t>
            </w:r>
            <w:proofErr w:type="spellEnd"/>
            <w:r>
              <w:rPr>
                <w:rFonts w:eastAsia="Times New Roman"/>
              </w:rPr>
              <w:t xml:space="preserve"> today? If yes, </w:t>
            </w:r>
            <w:proofErr w:type="spellStart"/>
            <w:r>
              <w:rPr>
                <w:rFonts w:eastAsia="Times New Roman"/>
              </w:rPr>
              <w:t>wth</w:t>
            </w:r>
            <w:proofErr w:type="spellEnd"/>
            <w:r>
              <w:rPr>
                <w:rFonts w:eastAsia="Times New Roman"/>
              </w:rPr>
              <w:t xml:space="preserve"> what technology?</w:t>
            </w:r>
          </w:p>
        </w:tc>
        <w:tc>
          <w:tcPr>
            <w:tcW w:w="5490" w:type="dxa"/>
          </w:tcPr>
          <w:p w14:paraId="6F7C7D84" w14:textId="77777777" w:rsidR="00D92D08" w:rsidRDefault="002078D1" w:rsidP="00A15CC2">
            <w:pPr>
              <w:rPr>
                <w:rFonts w:eastAsia="Times New Roman"/>
                <w:color w:val="1F497D"/>
              </w:rPr>
            </w:pPr>
            <w:r>
              <w:rPr>
                <w:rFonts w:eastAsia="Times New Roman"/>
                <w:color w:val="1F497D"/>
              </w:rPr>
              <w:t>The 2</w:t>
            </w:r>
            <w:r w:rsidRPr="002078D1">
              <w:rPr>
                <w:rFonts w:eastAsia="Times New Roman"/>
                <w:color w:val="1F497D"/>
                <w:vertAlign w:val="superscript"/>
              </w:rPr>
              <w:t>nd</w:t>
            </w:r>
            <w:r>
              <w:rPr>
                <w:rFonts w:eastAsia="Times New Roman"/>
                <w:color w:val="1F497D"/>
              </w:rPr>
              <w:t xml:space="preserve"> </w:t>
            </w:r>
            <w:proofErr w:type="spellStart"/>
            <w:r>
              <w:rPr>
                <w:rFonts w:eastAsia="Times New Roman"/>
                <w:color w:val="1F497D"/>
              </w:rPr>
              <w:t>Dist</w:t>
            </w:r>
            <w:proofErr w:type="spellEnd"/>
            <w:r>
              <w:rPr>
                <w:rFonts w:eastAsia="Times New Roman"/>
                <w:color w:val="1F497D"/>
              </w:rPr>
              <w:t xml:space="preserve"> and 4</w:t>
            </w:r>
            <w:r w:rsidRPr="002078D1">
              <w:rPr>
                <w:rFonts w:eastAsia="Times New Roman"/>
                <w:color w:val="1F497D"/>
                <w:vertAlign w:val="superscript"/>
              </w:rPr>
              <w:t>th</w:t>
            </w:r>
            <w:r>
              <w:rPr>
                <w:rFonts w:eastAsia="Times New Roman"/>
                <w:color w:val="1F497D"/>
              </w:rPr>
              <w:t xml:space="preserve"> </w:t>
            </w:r>
            <w:proofErr w:type="spellStart"/>
            <w:r>
              <w:rPr>
                <w:rFonts w:eastAsia="Times New Roman"/>
                <w:color w:val="1F497D"/>
              </w:rPr>
              <w:t>Dst</w:t>
            </w:r>
            <w:proofErr w:type="spellEnd"/>
            <w:r>
              <w:rPr>
                <w:rFonts w:eastAsia="Times New Roman"/>
                <w:color w:val="1F497D"/>
              </w:rPr>
              <w:t xml:space="preserve"> do </w:t>
            </w:r>
            <w:proofErr w:type="spellStart"/>
            <w:r>
              <w:rPr>
                <w:rFonts w:eastAsia="Times New Roman"/>
                <w:color w:val="1F497D"/>
              </w:rPr>
              <w:t>dedupe</w:t>
            </w:r>
            <w:proofErr w:type="spellEnd"/>
            <w:r>
              <w:rPr>
                <w:rFonts w:eastAsia="Times New Roman"/>
                <w:color w:val="1F497D"/>
              </w:rPr>
              <w:t xml:space="preserve"> using AVAMAR</w:t>
            </w:r>
            <w:r w:rsidR="00D92D08">
              <w:rPr>
                <w:rFonts w:eastAsia="Times New Roman"/>
                <w:color w:val="1F497D"/>
              </w:rPr>
              <w:t xml:space="preserve"> 6.1</w:t>
            </w:r>
            <w:r>
              <w:rPr>
                <w:rFonts w:eastAsia="Times New Roman"/>
                <w:color w:val="1F497D"/>
              </w:rPr>
              <w:t xml:space="preserve">. </w:t>
            </w:r>
          </w:p>
          <w:p w14:paraId="0E349C08" w14:textId="0750E1AE" w:rsidR="002078D1" w:rsidRDefault="002078D1" w:rsidP="00A15CC2">
            <w:pPr>
              <w:rPr>
                <w:rFonts w:eastAsia="Times New Roman"/>
                <w:color w:val="1F497D"/>
              </w:rPr>
            </w:pPr>
            <w:r>
              <w:rPr>
                <w:rFonts w:eastAsia="Times New Roman"/>
                <w:color w:val="1F497D"/>
              </w:rPr>
              <w:t>MJC doesn’t</w:t>
            </w:r>
            <w:r w:rsidR="00D92D08">
              <w:rPr>
                <w:rFonts w:eastAsia="Times New Roman"/>
                <w:color w:val="1F497D"/>
              </w:rPr>
              <w:t xml:space="preserve"> do any </w:t>
            </w:r>
            <w:proofErr w:type="spellStart"/>
            <w:r w:rsidR="00D92D08">
              <w:rPr>
                <w:rFonts w:eastAsia="Times New Roman"/>
                <w:color w:val="1F497D"/>
              </w:rPr>
              <w:t>deduplication</w:t>
            </w:r>
            <w:proofErr w:type="spellEnd"/>
          </w:p>
        </w:tc>
      </w:tr>
      <w:tr w:rsidR="002078D1" w14:paraId="430DE779" w14:textId="77777777" w:rsidTr="00195366">
        <w:tc>
          <w:tcPr>
            <w:tcW w:w="738" w:type="dxa"/>
          </w:tcPr>
          <w:p w14:paraId="3B630A43" w14:textId="77777777" w:rsidR="002078D1" w:rsidRDefault="002078D1" w:rsidP="00325166">
            <w:pPr>
              <w:pStyle w:val="ListParagraph"/>
              <w:numPr>
                <w:ilvl w:val="0"/>
                <w:numId w:val="2"/>
              </w:numPr>
            </w:pPr>
          </w:p>
        </w:tc>
        <w:tc>
          <w:tcPr>
            <w:tcW w:w="4770" w:type="dxa"/>
          </w:tcPr>
          <w:p w14:paraId="618D831B" w14:textId="19954EC2" w:rsidR="002078D1" w:rsidRDefault="003E72BD" w:rsidP="00A15CC2">
            <w:pPr>
              <w:rPr>
                <w:rFonts w:eastAsia="Times New Roman"/>
              </w:rPr>
            </w:pPr>
            <w:r>
              <w:rPr>
                <w:rFonts w:eastAsia="Times New Roman"/>
              </w:rPr>
              <w:t>Number of Years growth to plan for?</w:t>
            </w:r>
          </w:p>
        </w:tc>
        <w:tc>
          <w:tcPr>
            <w:tcW w:w="5490" w:type="dxa"/>
          </w:tcPr>
          <w:p w14:paraId="0CEB89B0" w14:textId="0FFB1F8D" w:rsidR="002078D1" w:rsidRDefault="003E72BD" w:rsidP="00A15CC2">
            <w:pPr>
              <w:rPr>
                <w:rFonts w:eastAsia="Times New Roman"/>
                <w:color w:val="1F497D"/>
              </w:rPr>
            </w:pPr>
            <w:r>
              <w:rPr>
                <w:rFonts w:eastAsia="Times New Roman"/>
                <w:color w:val="1F497D"/>
              </w:rPr>
              <w:t>Five Years.</w:t>
            </w:r>
          </w:p>
        </w:tc>
      </w:tr>
      <w:tr w:rsidR="003E72BD" w14:paraId="36609A9F" w14:textId="77777777" w:rsidTr="00195366">
        <w:tc>
          <w:tcPr>
            <w:tcW w:w="738" w:type="dxa"/>
          </w:tcPr>
          <w:p w14:paraId="4B3DAE9D" w14:textId="77777777" w:rsidR="003E72BD" w:rsidRDefault="003E72BD" w:rsidP="00325166">
            <w:pPr>
              <w:pStyle w:val="ListParagraph"/>
              <w:numPr>
                <w:ilvl w:val="0"/>
                <w:numId w:val="2"/>
              </w:numPr>
            </w:pPr>
          </w:p>
        </w:tc>
        <w:tc>
          <w:tcPr>
            <w:tcW w:w="4770" w:type="dxa"/>
          </w:tcPr>
          <w:p w14:paraId="1860917B" w14:textId="52A70901" w:rsidR="003E72BD" w:rsidRDefault="003E72BD" w:rsidP="00A15CC2">
            <w:pPr>
              <w:rPr>
                <w:rFonts w:eastAsia="Times New Roman"/>
              </w:rPr>
            </w:pPr>
            <w:r>
              <w:rPr>
                <w:rFonts w:eastAsia="Times New Roman"/>
              </w:rPr>
              <w:t>How long is the backup window</w:t>
            </w:r>
          </w:p>
        </w:tc>
        <w:tc>
          <w:tcPr>
            <w:tcW w:w="5490" w:type="dxa"/>
          </w:tcPr>
          <w:p w14:paraId="4BB9EA5C" w14:textId="6D11511D" w:rsidR="003E72BD" w:rsidRDefault="003E72BD" w:rsidP="00A15CC2">
            <w:pPr>
              <w:rPr>
                <w:rFonts w:eastAsia="Times New Roman"/>
                <w:color w:val="1F497D"/>
              </w:rPr>
            </w:pPr>
            <w:r>
              <w:rPr>
                <w:rFonts w:eastAsia="Times New Roman"/>
                <w:color w:val="1F497D"/>
              </w:rPr>
              <w:t>8pm to 5am</w:t>
            </w:r>
          </w:p>
        </w:tc>
      </w:tr>
      <w:tr w:rsidR="003E72BD" w14:paraId="641EFA3D" w14:textId="77777777" w:rsidTr="00195366">
        <w:tc>
          <w:tcPr>
            <w:tcW w:w="738" w:type="dxa"/>
          </w:tcPr>
          <w:p w14:paraId="4AF1E7B6" w14:textId="77777777" w:rsidR="003E72BD" w:rsidRDefault="003E72BD" w:rsidP="00325166">
            <w:pPr>
              <w:pStyle w:val="ListParagraph"/>
              <w:numPr>
                <w:ilvl w:val="0"/>
                <w:numId w:val="2"/>
              </w:numPr>
            </w:pPr>
          </w:p>
        </w:tc>
        <w:tc>
          <w:tcPr>
            <w:tcW w:w="4770" w:type="dxa"/>
          </w:tcPr>
          <w:p w14:paraId="3D53148C" w14:textId="197F3DF2" w:rsidR="003E72BD" w:rsidRDefault="003E72BD" w:rsidP="00A15CC2">
            <w:pPr>
              <w:rPr>
                <w:rFonts w:eastAsia="Times New Roman"/>
              </w:rPr>
            </w:pPr>
            <w:r>
              <w:rPr>
                <w:rFonts w:eastAsia="Times New Roman"/>
              </w:rPr>
              <w:t>How often do you do restores</w:t>
            </w:r>
          </w:p>
        </w:tc>
        <w:tc>
          <w:tcPr>
            <w:tcW w:w="5490" w:type="dxa"/>
          </w:tcPr>
          <w:p w14:paraId="37481A1F" w14:textId="075FC7BE" w:rsidR="003E72BD" w:rsidRDefault="003E72BD" w:rsidP="00A15CC2">
            <w:pPr>
              <w:rPr>
                <w:rFonts w:eastAsia="Times New Roman"/>
                <w:color w:val="1F497D"/>
              </w:rPr>
            </w:pPr>
            <w:r>
              <w:rPr>
                <w:rFonts w:eastAsia="Times New Roman"/>
                <w:color w:val="1F497D"/>
              </w:rPr>
              <w:t>Rarely – but obviously we would like to be able to when necessary.</w:t>
            </w:r>
          </w:p>
        </w:tc>
      </w:tr>
      <w:tr w:rsidR="00D92D08" w14:paraId="1C2C9661" w14:textId="77777777" w:rsidTr="00195366">
        <w:tc>
          <w:tcPr>
            <w:tcW w:w="738" w:type="dxa"/>
          </w:tcPr>
          <w:p w14:paraId="23A6CB97" w14:textId="77777777" w:rsidR="00D92D08" w:rsidRDefault="00D92D08" w:rsidP="00325166">
            <w:pPr>
              <w:pStyle w:val="ListParagraph"/>
              <w:numPr>
                <w:ilvl w:val="0"/>
                <w:numId w:val="2"/>
              </w:numPr>
            </w:pPr>
          </w:p>
        </w:tc>
        <w:tc>
          <w:tcPr>
            <w:tcW w:w="4770" w:type="dxa"/>
          </w:tcPr>
          <w:p w14:paraId="50DD12CE" w14:textId="7EB04AE5" w:rsidR="00D92D08" w:rsidRDefault="00A54695" w:rsidP="00A15CC2">
            <w:pPr>
              <w:rPr>
                <w:rFonts w:eastAsia="Times New Roman"/>
              </w:rPr>
            </w:pPr>
            <w:r>
              <w:rPr>
                <w:rFonts w:eastAsia="Times New Roman"/>
              </w:rPr>
              <w:t>Section V11.B Do you weight the seven elements you list? For example, we may meet or exceed other vendor proposals but have limited current relationship with the State. (We are trying to determine our ability effectively).</w:t>
            </w:r>
          </w:p>
        </w:tc>
        <w:tc>
          <w:tcPr>
            <w:tcW w:w="5490" w:type="dxa"/>
          </w:tcPr>
          <w:p w14:paraId="289F9CA6" w14:textId="77777777" w:rsidR="00A27765" w:rsidRDefault="00A27765" w:rsidP="00A27765">
            <w:r w:rsidRPr="00A27765">
              <w:rPr>
                <w:color w:val="1F497D"/>
              </w:rPr>
              <w:t>Any previous relationship with the State will be taken into consideration. However, a vendor with either a limited or no relationship with the State will NOT be excluded from consideration.</w:t>
            </w:r>
          </w:p>
          <w:p w14:paraId="4C275675" w14:textId="3602E889" w:rsidR="00D92D08" w:rsidRDefault="00D92D08" w:rsidP="00A15CC2">
            <w:pPr>
              <w:rPr>
                <w:rFonts w:eastAsia="Times New Roman"/>
                <w:color w:val="1F497D"/>
              </w:rPr>
            </w:pPr>
          </w:p>
        </w:tc>
      </w:tr>
      <w:tr w:rsidR="008B06A9" w14:paraId="23E6970D" w14:textId="77777777" w:rsidTr="00195366">
        <w:tc>
          <w:tcPr>
            <w:tcW w:w="738" w:type="dxa"/>
          </w:tcPr>
          <w:p w14:paraId="6EF59310" w14:textId="77777777" w:rsidR="008B06A9" w:rsidRDefault="008B06A9" w:rsidP="00325166">
            <w:pPr>
              <w:pStyle w:val="ListParagraph"/>
              <w:numPr>
                <w:ilvl w:val="0"/>
                <w:numId w:val="2"/>
              </w:numPr>
            </w:pPr>
          </w:p>
        </w:tc>
        <w:tc>
          <w:tcPr>
            <w:tcW w:w="4770" w:type="dxa"/>
          </w:tcPr>
          <w:p w14:paraId="5E17C1D9" w14:textId="1ED3EBEB" w:rsidR="008B06A9" w:rsidRPr="008B75C2" w:rsidRDefault="00DD6175" w:rsidP="00A15CC2">
            <w:pPr>
              <w:rPr>
                <w:rFonts w:eastAsia="Times New Roman"/>
              </w:rPr>
            </w:pPr>
            <w:r w:rsidRPr="008B75C2">
              <w:t>What type of network hardware will the backup solution be connecting to at each site, Make / Model?  </w:t>
            </w:r>
          </w:p>
        </w:tc>
        <w:tc>
          <w:tcPr>
            <w:tcW w:w="5490" w:type="dxa"/>
          </w:tcPr>
          <w:p w14:paraId="5074978B" w14:textId="288CAA3E" w:rsidR="008B06A9" w:rsidRPr="00B457A0" w:rsidRDefault="00DD6175" w:rsidP="00A15CC2">
            <w:pPr>
              <w:rPr>
                <w:color w:val="1F497D" w:themeColor="text2"/>
              </w:rPr>
            </w:pPr>
            <w:r w:rsidRPr="00B457A0">
              <w:rPr>
                <w:color w:val="1F497D" w:themeColor="text2"/>
              </w:rPr>
              <w:t>HP/Cisco</w:t>
            </w:r>
          </w:p>
        </w:tc>
      </w:tr>
      <w:tr w:rsidR="008B06A9" w14:paraId="096F9864" w14:textId="77777777" w:rsidTr="00195366">
        <w:tc>
          <w:tcPr>
            <w:tcW w:w="738" w:type="dxa"/>
          </w:tcPr>
          <w:p w14:paraId="5385FC6F" w14:textId="77777777" w:rsidR="008B06A9" w:rsidRDefault="008B06A9" w:rsidP="00325166">
            <w:pPr>
              <w:pStyle w:val="ListParagraph"/>
              <w:numPr>
                <w:ilvl w:val="0"/>
                <w:numId w:val="2"/>
              </w:numPr>
            </w:pPr>
          </w:p>
        </w:tc>
        <w:tc>
          <w:tcPr>
            <w:tcW w:w="4770" w:type="dxa"/>
          </w:tcPr>
          <w:p w14:paraId="56321580" w14:textId="68C3E563" w:rsidR="008B06A9" w:rsidRPr="008B75C2" w:rsidRDefault="00DD6175" w:rsidP="00A15CC2">
            <w:pPr>
              <w:rPr>
                <w:rFonts w:eastAsia="Times New Roman"/>
              </w:rPr>
            </w:pPr>
            <w:r w:rsidRPr="008B75C2">
              <w:t xml:space="preserve">What type of physical media will the backup solution be attaching to, Fiber-channel, 1GB Ethernet, 10GB Ethernet, </w:t>
            </w:r>
            <w:proofErr w:type="spellStart"/>
            <w:r w:rsidRPr="008B75C2">
              <w:t>iSCSI</w:t>
            </w:r>
            <w:proofErr w:type="spellEnd"/>
            <w:r w:rsidRPr="008B75C2">
              <w:t>, other?</w:t>
            </w:r>
          </w:p>
        </w:tc>
        <w:tc>
          <w:tcPr>
            <w:tcW w:w="5490" w:type="dxa"/>
          </w:tcPr>
          <w:p w14:paraId="5A6FADE9" w14:textId="38E1499F" w:rsidR="008B06A9" w:rsidRPr="00B457A0" w:rsidRDefault="00DD6175" w:rsidP="00A15CC2">
            <w:pPr>
              <w:rPr>
                <w:color w:val="1F497D" w:themeColor="text2"/>
              </w:rPr>
            </w:pPr>
            <w:r w:rsidRPr="00B457A0">
              <w:rPr>
                <w:color w:val="1F497D" w:themeColor="text2"/>
              </w:rPr>
              <w:t>That would depend on the requirements. MJC has all, Districts are 1 GB</w:t>
            </w:r>
          </w:p>
        </w:tc>
      </w:tr>
      <w:tr w:rsidR="008B06A9" w14:paraId="29CDD7B3" w14:textId="77777777" w:rsidTr="00195366">
        <w:tc>
          <w:tcPr>
            <w:tcW w:w="738" w:type="dxa"/>
          </w:tcPr>
          <w:p w14:paraId="07978FD8" w14:textId="77777777" w:rsidR="008B06A9" w:rsidRDefault="008B06A9" w:rsidP="00325166">
            <w:pPr>
              <w:pStyle w:val="ListParagraph"/>
              <w:numPr>
                <w:ilvl w:val="0"/>
                <w:numId w:val="2"/>
              </w:numPr>
            </w:pPr>
          </w:p>
        </w:tc>
        <w:tc>
          <w:tcPr>
            <w:tcW w:w="4770" w:type="dxa"/>
          </w:tcPr>
          <w:p w14:paraId="5C760B3D" w14:textId="54B5481D" w:rsidR="008B06A9" w:rsidRPr="008B75C2" w:rsidRDefault="00DD6175" w:rsidP="00A15CC2">
            <w:pPr>
              <w:rPr>
                <w:rFonts w:eastAsia="Times New Roman"/>
              </w:rPr>
            </w:pPr>
            <w:r w:rsidRPr="008B75C2">
              <w:t>What is the WAN latency between each of the sites?</w:t>
            </w:r>
          </w:p>
        </w:tc>
        <w:tc>
          <w:tcPr>
            <w:tcW w:w="5490" w:type="dxa"/>
          </w:tcPr>
          <w:p w14:paraId="3799FEB9" w14:textId="303519A5" w:rsidR="008B06A9" w:rsidRPr="00B457A0" w:rsidRDefault="008B75C2" w:rsidP="00A15CC2">
            <w:pPr>
              <w:rPr>
                <w:color w:val="1F497D" w:themeColor="text2"/>
              </w:rPr>
            </w:pPr>
            <w:r w:rsidRPr="00B457A0">
              <w:rPr>
                <w:color w:val="1F497D" w:themeColor="text2"/>
              </w:rPr>
              <w:t>Less than 10</w:t>
            </w:r>
            <w:r w:rsidR="00DD6175" w:rsidRPr="00B457A0">
              <w:rPr>
                <w:color w:val="1F497D" w:themeColor="text2"/>
              </w:rPr>
              <w:t>ms</w:t>
            </w:r>
          </w:p>
        </w:tc>
      </w:tr>
      <w:tr w:rsidR="008B06A9" w14:paraId="78B386C5" w14:textId="77777777" w:rsidTr="00195366">
        <w:tc>
          <w:tcPr>
            <w:tcW w:w="738" w:type="dxa"/>
          </w:tcPr>
          <w:p w14:paraId="63E730DA" w14:textId="77777777" w:rsidR="008B06A9" w:rsidRDefault="008B06A9" w:rsidP="00325166">
            <w:pPr>
              <w:pStyle w:val="ListParagraph"/>
              <w:numPr>
                <w:ilvl w:val="0"/>
                <w:numId w:val="2"/>
              </w:numPr>
            </w:pPr>
          </w:p>
        </w:tc>
        <w:tc>
          <w:tcPr>
            <w:tcW w:w="4770" w:type="dxa"/>
          </w:tcPr>
          <w:p w14:paraId="70ACD750" w14:textId="77777777" w:rsidR="00DD6175" w:rsidRPr="008B75C2" w:rsidRDefault="00DD6175" w:rsidP="00DD6175">
            <w:pPr>
              <w:pStyle w:val="ListParagraph"/>
              <w:numPr>
                <w:ilvl w:val="0"/>
                <w:numId w:val="2"/>
              </w:numPr>
              <w:spacing w:after="60"/>
              <w:contextualSpacing w:val="0"/>
            </w:pPr>
            <w:r w:rsidRPr="008B75C2">
              <w:t xml:space="preserve">Per page 3, second bullet: The State Court Administrator’s Office and two (2) of the larger Judicial Districts will perform backups over their local area network (“LAN”) to a local storage device. It is anticipated that with the larger amounts of data at these locations, it will be necessary to back-up the data to a local device first and then perform a “device to device” replication via the WAN to the Disaster Recovery site located in the St. Paul, Minnesota area. </w:t>
            </w:r>
          </w:p>
          <w:p w14:paraId="7D50F811" w14:textId="77777777" w:rsidR="008B06A9" w:rsidRPr="008B75C2" w:rsidRDefault="00DD6175" w:rsidP="00DD6175">
            <w:pPr>
              <w:pStyle w:val="ListParagraph"/>
              <w:numPr>
                <w:ilvl w:val="0"/>
                <w:numId w:val="16"/>
              </w:numPr>
              <w:rPr>
                <w:rFonts w:eastAsia="Times New Roman"/>
              </w:rPr>
            </w:pPr>
            <w:r w:rsidRPr="008B75C2">
              <w:t>Will the State be supplying the local storage devices at these sites or are these devices to be included in the proposed solution?</w:t>
            </w:r>
          </w:p>
          <w:p w14:paraId="374A00CD" w14:textId="180A2A9E" w:rsidR="00DD6175" w:rsidRPr="008B75C2" w:rsidRDefault="00DD6175" w:rsidP="00DD6175">
            <w:pPr>
              <w:pStyle w:val="ListParagraph"/>
              <w:numPr>
                <w:ilvl w:val="0"/>
                <w:numId w:val="16"/>
              </w:numPr>
              <w:rPr>
                <w:rFonts w:eastAsia="Times New Roman"/>
              </w:rPr>
            </w:pPr>
            <w:r w:rsidRPr="008B75C2">
              <w:t>If the state is supplying these devices, what are the brand / model of the devices?</w:t>
            </w:r>
          </w:p>
        </w:tc>
        <w:tc>
          <w:tcPr>
            <w:tcW w:w="5490" w:type="dxa"/>
          </w:tcPr>
          <w:p w14:paraId="439E8F9C" w14:textId="77777777" w:rsidR="008B06A9" w:rsidRPr="00B457A0" w:rsidRDefault="008B06A9" w:rsidP="00A15CC2">
            <w:pPr>
              <w:rPr>
                <w:color w:val="1F497D" w:themeColor="text2"/>
              </w:rPr>
            </w:pPr>
          </w:p>
          <w:p w14:paraId="34F82EEF" w14:textId="77777777" w:rsidR="00DD6175" w:rsidRPr="00B457A0" w:rsidRDefault="00DD6175" w:rsidP="00A15CC2">
            <w:pPr>
              <w:rPr>
                <w:color w:val="1F497D" w:themeColor="text2"/>
              </w:rPr>
            </w:pPr>
          </w:p>
          <w:p w14:paraId="302D69CE" w14:textId="77777777" w:rsidR="00DD6175" w:rsidRPr="00B457A0" w:rsidRDefault="00DD6175" w:rsidP="00A15CC2">
            <w:pPr>
              <w:rPr>
                <w:color w:val="1F497D" w:themeColor="text2"/>
              </w:rPr>
            </w:pPr>
          </w:p>
          <w:p w14:paraId="5940DBA7" w14:textId="77777777" w:rsidR="00DD6175" w:rsidRPr="00B457A0" w:rsidRDefault="00DD6175" w:rsidP="00A15CC2">
            <w:pPr>
              <w:rPr>
                <w:color w:val="1F497D" w:themeColor="text2"/>
              </w:rPr>
            </w:pPr>
          </w:p>
          <w:p w14:paraId="28376B03" w14:textId="77777777" w:rsidR="00DD6175" w:rsidRPr="00B457A0" w:rsidRDefault="00DD6175" w:rsidP="00A15CC2">
            <w:pPr>
              <w:rPr>
                <w:color w:val="1F497D" w:themeColor="text2"/>
              </w:rPr>
            </w:pPr>
          </w:p>
          <w:p w14:paraId="711127A8" w14:textId="77777777" w:rsidR="00DD6175" w:rsidRPr="00B457A0" w:rsidRDefault="00DD6175" w:rsidP="00A15CC2">
            <w:pPr>
              <w:rPr>
                <w:color w:val="1F497D" w:themeColor="text2"/>
              </w:rPr>
            </w:pPr>
          </w:p>
          <w:p w14:paraId="3A2B4281" w14:textId="77777777" w:rsidR="00DD6175" w:rsidRPr="00B457A0" w:rsidRDefault="00DD6175" w:rsidP="00A15CC2">
            <w:pPr>
              <w:rPr>
                <w:color w:val="1F497D" w:themeColor="text2"/>
              </w:rPr>
            </w:pPr>
          </w:p>
          <w:p w14:paraId="28A32D0D" w14:textId="77777777" w:rsidR="00DD6175" w:rsidRPr="00B457A0" w:rsidRDefault="00DD6175" w:rsidP="00A15CC2">
            <w:pPr>
              <w:rPr>
                <w:color w:val="1F497D" w:themeColor="text2"/>
              </w:rPr>
            </w:pPr>
          </w:p>
          <w:p w14:paraId="17040B90" w14:textId="77777777" w:rsidR="00DD6175" w:rsidRPr="00B457A0" w:rsidRDefault="00DD6175" w:rsidP="00A15CC2">
            <w:pPr>
              <w:rPr>
                <w:color w:val="1F497D" w:themeColor="text2"/>
              </w:rPr>
            </w:pPr>
          </w:p>
          <w:p w14:paraId="113C63DD" w14:textId="77777777" w:rsidR="00DD6175" w:rsidRPr="00B457A0" w:rsidRDefault="00DD6175" w:rsidP="00A15CC2">
            <w:pPr>
              <w:rPr>
                <w:color w:val="1F497D" w:themeColor="text2"/>
              </w:rPr>
            </w:pPr>
          </w:p>
          <w:p w14:paraId="54CFD2E0" w14:textId="77777777" w:rsidR="00DD6175" w:rsidRPr="00B457A0" w:rsidRDefault="00DD6175" w:rsidP="00A15CC2">
            <w:pPr>
              <w:rPr>
                <w:color w:val="1F497D" w:themeColor="text2"/>
              </w:rPr>
            </w:pPr>
          </w:p>
          <w:p w14:paraId="43D9C10E" w14:textId="77777777" w:rsidR="00DD6175" w:rsidRPr="00B457A0" w:rsidRDefault="00DD6175" w:rsidP="00A15CC2">
            <w:pPr>
              <w:rPr>
                <w:color w:val="1F497D" w:themeColor="text2"/>
              </w:rPr>
            </w:pPr>
          </w:p>
          <w:p w14:paraId="59119CCE" w14:textId="77777777" w:rsidR="00DD6175" w:rsidRPr="00B457A0" w:rsidRDefault="00DD6175" w:rsidP="00A15CC2">
            <w:pPr>
              <w:rPr>
                <w:color w:val="1F497D" w:themeColor="text2"/>
              </w:rPr>
            </w:pPr>
            <w:r w:rsidRPr="00B457A0">
              <w:rPr>
                <w:color w:val="1F497D" w:themeColor="text2"/>
              </w:rPr>
              <w:t>Vendor needs to</w:t>
            </w:r>
            <w:r w:rsidRPr="00B457A0">
              <w:rPr>
                <w:color w:val="1F497D" w:themeColor="text2"/>
              </w:rPr>
              <w:t xml:space="preserve"> include</w:t>
            </w:r>
            <w:r w:rsidRPr="00B457A0">
              <w:rPr>
                <w:color w:val="1F497D" w:themeColor="text2"/>
              </w:rPr>
              <w:t xml:space="preserve"> devices in the solution</w:t>
            </w:r>
            <w:r w:rsidRPr="00B457A0">
              <w:rPr>
                <w:color w:val="1F497D" w:themeColor="text2"/>
              </w:rPr>
              <w:t>.</w:t>
            </w:r>
          </w:p>
          <w:p w14:paraId="13B96786" w14:textId="77777777" w:rsidR="00DD6175" w:rsidRPr="00B457A0" w:rsidRDefault="00DD6175" w:rsidP="00A15CC2">
            <w:pPr>
              <w:rPr>
                <w:color w:val="1F497D" w:themeColor="text2"/>
              </w:rPr>
            </w:pPr>
          </w:p>
          <w:p w14:paraId="4AC54D9B" w14:textId="77777777" w:rsidR="00DD6175" w:rsidRPr="00B457A0" w:rsidRDefault="00DD6175" w:rsidP="00A15CC2">
            <w:pPr>
              <w:rPr>
                <w:color w:val="1F497D" w:themeColor="text2"/>
              </w:rPr>
            </w:pPr>
          </w:p>
          <w:p w14:paraId="0E3F098E" w14:textId="77777777" w:rsidR="00DD6175" w:rsidRPr="00B457A0" w:rsidRDefault="00DD6175" w:rsidP="00A15CC2">
            <w:pPr>
              <w:rPr>
                <w:color w:val="1F497D" w:themeColor="text2"/>
              </w:rPr>
            </w:pPr>
          </w:p>
          <w:p w14:paraId="235E42B0" w14:textId="2DE86C47" w:rsidR="00DD6175" w:rsidRPr="00B457A0" w:rsidRDefault="00DD6175" w:rsidP="00DD6175">
            <w:pPr>
              <w:rPr>
                <w:color w:val="1F497D" w:themeColor="text2"/>
              </w:rPr>
            </w:pPr>
            <w:r w:rsidRPr="00B457A0">
              <w:rPr>
                <w:color w:val="1F497D" w:themeColor="text2"/>
              </w:rPr>
              <w:t xml:space="preserve">State is NOT supplying these devices. Vendors are expected to include in the solution </w:t>
            </w:r>
          </w:p>
          <w:p w14:paraId="2D0D77A4" w14:textId="160F596E" w:rsidR="00DD6175" w:rsidRPr="00B457A0" w:rsidRDefault="00DD6175" w:rsidP="00A15CC2">
            <w:pPr>
              <w:rPr>
                <w:color w:val="1F497D" w:themeColor="text2"/>
              </w:rPr>
            </w:pPr>
          </w:p>
        </w:tc>
      </w:tr>
      <w:tr w:rsidR="008B06A9" w14:paraId="2C0DFB9E" w14:textId="77777777" w:rsidTr="00195366">
        <w:tc>
          <w:tcPr>
            <w:tcW w:w="738" w:type="dxa"/>
          </w:tcPr>
          <w:p w14:paraId="0CD08845" w14:textId="77777777" w:rsidR="008B06A9" w:rsidRDefault="008B06A9" w:rsidP="00325166">
            <w:pPr>
              <w:pStyle w:val="ListParagraph"/>
              <w:numPr>
                <w:ilvl w:val="0"/>
                <w:numId w:val="2"/>
              </w:numPr>
            </w:pPr>
          </w:p>
        </w:tc>
        <w:tc>
          <w:tcPr>
            <w:tcW w:w="4770" w:type="dxa"/>
          </w:tcPr>
          <w:p w14:paraId="37086B46" w14:textId="1E1F5B22" w:rsidR="008B06A9" w:rsidRPr="008B75C2" w:rsidRDefault="00DD6175" w:rsidP="00A15CC2">
            <w:pPr>
              <w:rPr>
                <w:rFonts w:eastAsia="Times New Roman"/>
              </w:rPr>
            </w:pPr>
            <w:r w:rsidRPr="008B75C2">
              <w:t>Is there a limit as to rack space or power at each location that the solution must accommodate?</w:t>
            </w:r>
          </w:p>
        </w:tc>
        <w:tc>
          <w:tcPr>
            <w:tcW w:w="5490" w:type="dxa"/>
          </w:tcPr>
          <w:p w14:paraId="59083CB6" w14:textId="33F7E59E" w:rsidR="008B06A9" w:rsidRDefault="00DD6175" w:rsidP="00A15CC2">
            <w:pPr>
              <w:rPr>
                <w:color w:val="1F497D" w:themeColor="text2"/>
              </w:rPr>
            </w:pPr>
            <w:r>
              <w:rPr>
                <w:color w:val="1F497D" w:themeColor="text2"/>
              </w:rPr>
              <w:t>No</w:t>
            </w:r>
          </w:p>
        </w:tc>
      </w:tr>
      <w:tr w:rsidR="00DD6175" w14:paraId="309DD1B9" w14:textId="77777777" w:rsidTr="00195366">
        <w:tc>
          <w:tcPr>
            <w:tcW w:w="738" w:type="dxa"/>
          </w:tcPr>
          <w:p w14:paraId="25B266EA" w14:textId="77777777" w:rsidR="00DD6175" w:rsidRDefault="00DD6175" w:rsidP="00325166">
            <w:pPr>
              <w:pStyle w:val="ListParagraph"/>
              <w:numPr>
                <w:ilvl w:val="0"/>
                <w:numId w:val="2"/>
              </w:numPr>
            </w:pPr>
          </w:p>
        </w:tc>
        <w:tc>
          <w:tcPr>
            <w:tcW w:w="4770" w:type="dxa"/>
          </w:tcPr>
          <w:p w14:paraId="4822DDCC" w14:textId="7AF1D742" w:rsidR="00DD6175" w:rsidRPr="008B75C2" w:rsidRDefault="009B50F0" w:rsidP="00A15CC2">
            <w:r w:rsidRPr="008B75C2">
              <w:t>What is the current growth rate of data that will need to be backed up?</w:t>
            </w:r>
          </w:p>
        </w:tc>
        <w:tc>
          <w:tcPr>
            <w:tcW w:w="5490" w:type="dxa"/>
          </w:tcPr>
          <w:p w14:paraId="7CA3BD30" w14:textId="2ADC039A" w:rsidR="00DD6175" w:rsidRDefault="009B50F0" w:rsidP="00A15CC2">
            <w:pPr>
              <w:rPr>
                <w:color w:val="1F497D" w:themeColor="text2"/>
              </w:rPr>
            </w:pPr>
            <w:r>
              <w:rPr>
                <w:color w:val="1F497D" w:themeColor="text2"/>
              </w:rPr>
              <w:t>10%</w:t>
            </w:r>
          </w:p>
        </w:tc>
      </w:tr>
      <w:tr w:rsidR="00DD6175" w14:paraId="3F125703" w14:textId="77777777" w:rsidTr="00195366">
        <w:tc>
          <w:tcPr>
            <w:tcW w:w="738" w:type="dxa"/>
          </w:tcPr>
          <w:p w14:paraId="45E7ADAE" w14:textId="77777777" w:rsidR="00DD6175" w:rsidRDefault="00DD6175" w:rsidP="00325166">
            <w:pPr>
              <w:pStyle w:val="ListParagraph"/>
              <w:numPr>
                <w:ilvl w:val="0"/>
                <w:numId w:val="2"/>
              </w:numPr>
            </w:pPr>
          </w:p>
        </w:tc>
        <w:tc>
          <w:tcPr>
            <w:tcW w:w="4770" w:type="dxa"/>
          </w:tcPr>
          <w:p w14:paraId="63FEB4F7" w14:textId="798488E5" w:rsidR="00DD6175" w:rsidRPr="008B75C2" w:rsidRDefault="009B50F0" w:rsidP="00A15CC2">
            <w:r w:rsidRPr="008B75C2">
              <w:t>What is the annual growth rate expected or observed for MJB?</w:t>
            </w:r>
          </w:p>
        </w:tc>
        <w:tc>
          <w:tcPr>
            <w:tcW w:w="5490" w:type="dxa"/>
          </w:tcPr>
          <w:p w14:paraId="3D714FE2" w14:textId="6038D391" w:rsidR="00DD6175" w:rsidRDefault="008B75C2" w:rsidP="00A15CC2">
            <w:pPr>
              <w:rPr>
                <w:color w:val="1F497D" w:themeColor="text2"/>
              </w:rPr>
            </w:pPr>
            <w:r>
              <w:rPr>
                <w:color w:val="1F497D" w:themeColor="text2"/>
              </w:rPr>
              <w:t>10%</w:t>
            </w:r>
          </w:p>
        </w:tc>
      </w:tr>
      <w:tr w:rsidR="009B50F0" w14:paraId="355D864C" w14:textId="77777777" w:rsidTr="00195366">
        <w:tc>
          <w:tcPr>
            <w:tcW w:w="738" w:type="dxa"/>
          </w:tcPr>
          <w:p w14:paraId="1D665D62" w14:textId="77777777" w:rsidR="009B50F0" w:rsidRDefault="009B50F0" w:rsidP="00325166">
            <w:pPr>
              <w:pStyle w:val="ListParagraph"/>
              <w:numPr>
                <w:ilvl w:val="0"/>
                <w:numId w:val="2"/>
              </w:numPr>
            </w:pPr>
          </w:p>
        </w:tc>
        <w:tc>
          <w:tcPr>
            <w:tcW w:w="4770" w:type="dxa"/>
          </w:tcPr>
          <w:p w14:paraId="7B1935F7" w14:textId="16EC68D0" w:rsidR="009B50F0" w:rsidRPr="008B75C2" w:rsidRDefault="008B75C2" w:rsidP="00A15CC2">
            <w:r w:rsidRPr="008B75C2">
              <w:t xml:space="preserve">What </w:t>
            </w:r>
            <w:proofErr w:type="gramStart"/>
            <w:r w:rsidRPr="008B75C2">
              <w:t>kind of files are</w:t>
            </w:r>
            <w:proofErr w:type="gramEnd"/>
            <w:r w:rsidRPr="008B75C2">
              <w:t xml:space="preserve"> required for backup by the Sophos anti-virus application?</w:t>
            </w:r>
          </w:p>
        </w:tc>
        <w:tc>
          <w:tcPr>
            <w:tcW w:w="5490" w:type="dxa"/>
          </w:tcPr>
          <w:p w14:paraId="11383BDF" w14:textId="7F522F51" w:rsidR="009B50F0" w:rsidRDefault="008B75C2" w:rsidP="00A15CC2">
            <w:pPr>
              <w:rPr>
                <w:color w:val="1F497D" w:themeColor="text2"/>
              </w:rPr>
            </w:pPr>
            <w:r>
              <w:rPr>
                <w:color w:val="1F497D" w:themeColor="text2"/>
              </w:rPr>
              <w:t>This is just an anti-virus server. No special requirements.</w:t>
            </w:r>
          </w:p>
        </w:tc>
      </w:tr>
      <w:tr w:rsidR="009B50F0" w14:paraId="5C446B12" w14:textId="77777777" w:rsidTr="00195366">
        <w:tc>
          <w:tcPr>
            <w:tcW w:w="738" w:type="dxa"/>
          </w:tcPr>
          <w:p w14:paraId="32EA245B" w14:textId="77777777" w:rsidR="009B50F0" w:rsidRDefault="009B50F0" w:rsidP="00325166">
            <w:pPr>
              <w:pStyle w:val="ListParagraph"/>
              <w:numPr>
                <w:ilvl w:val="0"/>
                <w:numId w:val="2"/>
              </w:numPr>
            </w:pPr>
          </w:p>
        </w:tc>
        <w:tc>
          <w:tcPr>
            <w:tcW w:w="4770" w:type="dxa"/>
          </w:tcPr>
          <w:p w14:paraId="5B819804" w14:textId="378B56B9" w:rsidR="009B50F0" w:rsidRPr="008B75C2" w:rsidRDefault="008B75C2" w:rsidP="00A15CC2">
            <w:r w:rsidRPr="008B75C2">
              <w:t xml:space="preserve">What </w:t>
            </w:r>
            <w:proofErr w:type="spellStart"/>
            <w:r w:rsidRPr="008B75C2">
              <w:t>Commvault</w:t>
            </w:r>
            <w:proofErr w:type="spellEnd"/>
            <w:r w:rsidRPr="008B75C2">
              <w:t xml:space="preserve"> version and service pack level are you at MJC?</w:t>
            </w:r>
          </w:p>
        </w:tc>
        <w:tc>
          <w:tcPr>
            <w:tcW w:w="5490" w:type="dxa"/>
          </w:tcPr>
          <w:p w14:paraId="15B1ACF2" w14:textId="778AC2A8" w:rsidR="009B50F0" w:rsidRDefault="008B75C2" w:rsidP="00A15CC2">
            <w:pPr>
              <w:rPr>
                <w:color w:val="1F497D" w:themeColor="text2"/>
              </w:rPr>
            </w:pPr>
            <w:r>
              <w:rPr>
                <w:color w:val="1F497D" w:themeColor="text2"/>
              </w:rPr>
              <w:t>V 8 with SP6</w:t>
            </w:r>
          </w:p>
        </w:tc>
      </w:tr>
      <w:tr w:rsidR="009B50F0" w14:paraId="36EB42C9" w14:textId="77777777" w:rsidTr="00195366">
        <w:tc>
          <w:tcPr>
            <w:tcW w:w="738" w:type="dxa"/>
          </w:tcPr>
          <w:p w14:paraId="7F715952" w14:textId="77777777" w:rsidR="009B50F0" w:rsidRDefault="009B50F0" w:rsidP="00325166">
            <w:pPr>
              <w:pStyle w:val="ListParagraph"/>
              <w:numPr>
                <w:ilvl w:val="0"/>
                <w:numId w:val="2"/>
              </w:numPr>
            </w:pPr>
          </w:p>
        </w:tc>
        <w:tc>
          <w:tcPr>
            <w:tcW w:w="4770" w:type="dxa"/>
          </w:tcPr>
          <w:p w14:paraId="3A7CA6B6" w14:textId="39535444" w:rsidR="009B50F0" w:rsidRPr="008B75C2" w:rsidRDefault="008B75C2" w:rsidP="00A15CC2">
            <w:r w:rsidRPr="008B75C2">
              <w:t>What are the server AND disk specifications for the existing Media Agent servers?  </w:t>
            </w:r>
          </w:p>
        </w:tc>
        <w:tc>
          <w:tcPr>
            <w:tcW w:w="5490" w:type="dxa"/>
          </w:tcPr>
          <w:p w14:paraId="5B145AC6" w14:textId="24DA09FB" w:rsidR="009B50F0" w:rsidRDefault="0087351F" w:rsidP="00A15CC2">
            <w:pPr>
              <w:rPr>
                <w:color w:val="1F497D" w:themeColor="text2"/>
              </w:rPr>
            </w:pPr>
            <w:r>
              <w:rPr>
                <w:color w:val="1F497D" w:themeColor="text2"/>
              </w:rPr>
              <w:t xml:space="preserve">Servers could be replaced to fit the solution or upgraded if we keep </w:t>
            </w:r>
            <w:proofErr w:type="spellStart"/>
            <w:r>
              <w:rPr>
                <w:color w:val="1F497D" w:themeColor="text2"/>
              </w:rPr>
              <w:t>CommVault</w:t>
            </w:r>
            <w:proofErr w:type="spellEnd"/>
            <w:r>
              <w:rPr>
                <w:color w:val="1F497D" w:themeColor="text2"/>
              </w:rPr>
              <w:t xml:space="preserve"> </w:t>
            </w:r>
            <w:r w:rsidR="00720161">
              <w:rPr>
                <w:color w:val="1F497D" w:themeColor="text2"/>
              </w:rPr>
              <w:t>and vendor proposes such a thing</w:t>
            </w:r>
          </w:p>
        </w:tc>
      </w:tr>
      <w:tr w:rsidR="0087351F" w14:paraId="109D9BF1" w14:textId="77777777" w:rsidTr="00195366">
        <w:tc>
          <w:tcPr>
            <w:tcW w:w="738" w:type="dxa"/>
          </w:tcPr>
          <w:p w14:paraId="7274BCCE" w14:textId="77777777" w:rsidR="0087351F" w:rsidRDefault="0087351F" w:rsidP="00325166">
            <w:pPr>
              <w:pStyle w:val="ListParagraph"/>
              <w:numPr>
                <w:ilvl w:val="0"/>
                <w:numId w:val="2"/>
              </w:numPr>
            </w:pPr>
          </w:p>
        </w:tc>
        <w:tc>
          <w:tcPr>
            <w:tcW w:w="4770" w:type="dxa"/>
          </w:tcPr>
          <w:p w14:paraId="037C26B2" w14:textId="7DFFD4E6" w:rsidR="0087351F" w:rsidRPr="00740382" w:rsidRDefault="00740382" w:rsidP="00A15CC2">
            <w:r w:rsidRPr="00740382">
              <w:t>What are the lengths of the network cables required?</w:t>
            </w:r>
          </w:p>
        </w:tc>
        <w:tc>
          <w:tcPr>
            <w:tcW w:w="5490" w:type="dxa"/>
          </w:tcPr>
          <w:p w14:paraId="4CE537E1" w14:textId="5A976A99" w:rsidR="0087351F" w:rsidRDefault="00740382" w:rsidP="00A15CC2">
            <w:pPr>
              <w:rPr>
                <w:color w:val="1F497D" w:themeColor="text2"/>
              </w:rPr>
            </w:pPr>
            <w:r>
              <w:rPr>
                <w:color w:val="1F497D" w:themeColor="text2"/>
              </w:rPr>
              <w:t>NA</w:t>
            </w:r>
          </w:p>
        </w:tc>
      </w:tr>
      <w:tr w:rsidR="0087351F" w14:paraId="6ECBDAC8" w14:textId="77777777" w:rsidTr="00195366">
        <w:tc>
          <w:tcPr>
            <w:tcW w:w="738" w:type="dxa"/>
          </w:tcPr>
          <w:p w14:paraId="1FD0162C" w14:textId="77777777" w:rsidR="0087351F" w:rsidRDefault="0087351F" w:rsidP="00325166">
            <w:pPr>
              <w:pStyle w:val="ListParagraph"/>
              <w:numPr>
                <w:ilvl w:val="0"/>
                <w:numId w:val="2"/>
              </w:numPr>
            </w:pPr>
          </w:p>
        </w:tc>
        <w:tc>
          <w:tcPr>
            <w:tcW w:w="4770" w:type="dxa"/>
          </w:tcPr>
          <w:p w14:paraId="0CEF5DD8" w14:textId="19028C15" w:rsidR="0087351F" w:rsidRPr="00344B9E" w:rsidRDefault="00740382" w:rsidP="00A15CC2">
            <w:r w:rsidRPr="00344B9E">
              <w:rPr>
                <w:rFonts w:eastAsia="Times New Roman"/>
              </w:rPr>
              <w:t>Should the solution also provide non-disruptive replacement of these parts and/or non-disruptive firmware upgrades?</w:t>
            </w:r>
          </w:p>
        </w:tc>
        <w:tc>
          <w:tcPr>
            <w:tcW w:w="5490" w:type="dxa"/>
          </w:tcPr>
          <w:p w14:paraId="55EFE25D" w14:textId="11C4D0AE" w:rsidR="0087351F" w:rsidRDefault="00740382" w:rsidP="00A15CC2">
            <w:pPr>
              <w:rPr>
                <w:color w:val="1F497D" w:themeColor="text2"/>
              </w:rPr>
            </w:pPr>
            <w:r>
              <w:rPr>
                <w:color w:val="1F497D" w:themeColor="text2"/>
              </w:rPr>
              <w:t>Yes</w:t>
            </w:r>
          </w:p>
        </w:tc>
      </w:tr>
      <w:tr w:rsidR="0087351F" w14:paraId="39472503" w14:textId="77777777" w:rsidTr="00195366">
        <w:tc>
          <w:tcPr>
            <w:tcW w:w="738" w:type="dxa"/>
          </w:tcPr>
          <w:p w14:paraId="533B3EEE" w14:textId="77777777" w:rsidR="0087351F" w:rsidRDefault="0087351F" w:rsidP="00325166">
            <w:pPr>
              <w:pStyle w:val="ListParagraph"/>
              <w:numPr>
                <w:ilvl w:val="0"/>
                <w:numId w:val="2"/>
              </w:numPr>
            </w:pPr>
          </w:p>
        </w:tc>
        <w:tc>
          <w:tcPr>
            <w:tcW w:w="4770" w:type="dxa"/>
          </w:tcPr>
          <w:p w14:paraId="22EA18EA" w14:textId="49FEF153" w:rsidR="0087351F" w:rsidRPr="00344B9E" w:rsidRDefault="00740382" w:rsidP="00A15CC2">
            <w:r w:rsidRPr="00344B9E">
              <w:t>Can you verify this amount?</w:t>
            </w:r>
          </w:p>
        </w:tc>
        <w:tc>
          <w:tcPr>
            <w:tcW w:w="5490" w:type="dxa"/>
          </w:tcPr>
          <w:p w14:paraId="09CA846E" w14:textId="547CC801" w:rsidR="0087351F" w:rsidRDefault="00740382" w:rsidP="00A15CC2">
            <w:pPr>
              <w:rPr>
                <w:color w:val="1F497D" w:themeColor="text2"/>
              </w:rPr>
            </w:pPr>
            <w:r>
              <w:rPr>
                <w:color w:val="1F497D" w:themeColor="text2"/>
              </w:rPr>
              <w:t>Correct</w:t>
            </w:r>
          </w:p>
        </w:tc>
      </w:tr>
      <w:tr w:rsidR="0087351F" w14:paraId="130FEEBA" w14:textId="77777777" w:rsidTr="00195366">
        <w:tc>
          <w:tcPr>
            <w:tcW w:w="738" w:type="dxa"/>
          </w:tcPr>
          <w:p w14:paraId="33E1B7A1" w14:textId="77777777" w:rsidR="0087351F" w:rsidRDefault="0087351F" w:rsidP="00325166">
            <w:pPr>
              <w:pStyle w:val="ListParagraph"/>
              <w:numPr>
                <w:ilvl w:val="0"/>
                <w:numId w:val="2"/>
              </w:numPr>
            </w:pPr>
          </w:p>
        </w:tc>
        <w:tc>
          <w:tcPr>
            <w:tcW w:w="4770" w:type="dxa"/>
          </w:tcPr>
          <w:p w14:paraId="754E62E4" w14:textId="5747199F" w:rsidR="0087351F" w:rsidRPr="00344B9E" w:rsidRDefault="00740382" w:rsidP="00A15CC2">
            <w:r w:rsidRPr="00344B9E">
              <w:t xml:space="preserve">Is this capacity </w:t>
            </w:r>
            <w:proofErr w:type="spellStart"/>
            <w:r w:rsidRPr="00344B9E">
              <w:t>deduped</w:t>
            </w:r>
            <w:proofErr w:type="spellEnd"/>
            <w:r w:rsidRPr="00344B9E">
              <w:t>?</w:t>
            </w:r>
          </w:p>
        </w:tc>
        <w:tc>
          <w:tcPr>
            <w:tcW w:w="5490" w:type="dxa"/>
          </w:tcPr>
          <w:p w14:paraId="5B34C900" w14:textId="5DAEC299" w:rsidR="0087351F" w:rsidRDefault="00740382" w:rsidP="00A15CC2">
            <w:pPr>
              <w:rPr>
                <w:color w:val="1F497D" w:themeColor="text2"/>
              </w:rPr>
            </w:pPr>
            <w:r>
              <w:rPr>
                <w:color w:val="1F497D" w:themeColor="text2"/>
              </w:rPr>
              <w:t>Yes</w:t>
            </w:r>
          </w:p>
        </w:tc>
      </w:tr>
      <w:tr w:rsidR="0087351F" w14:paraId="5382C17B" w14:textId="77777777" w:rsidTr="00195366">
        <w:tc>
          <w:tcPr>
            <w:tcW w:w="738" w:type="dxa"/>
          </w:tcPr>
          <w:p w14:paraId="7E841773" w14:textId="77777777" w:rsidR="0087351F" w:rsidRDefault="0087351F" w:rsidP="00325166">
            <w:pPr>
              <w:pStyle w:val="ListParagraph"/>
              <w:numPr>
                <w:ilvl w:val="0"/>
                <w:numId w:val="2"/>
              </w:numPr>
            </w:pPr>
          </w:p>
        </w:tc>
        <w:tc>
          <w:tcPr>
            <w:tcW w:w="4770" w:type="dxa"/>
          </w:tcPr>
          <w:p w14:paraId="2C848E37" w14:textId="6E5969C7" w:rsidR="0087351F" w:rsidRPr="00344B9E" w:rsidRDefault="00740382" w:rsidP="00A15CC2">
            <w:r w:rsidRPr="00344B9E">
              <w:t>What storage capacity is available at DC2, DC4 and MJC?</w:t>
            </w:r>
          </w:p>
        </w:tc>
        <w:tc>
          <w:tcPr>
            <w:tcW w:w="5490" w:type="dxa"/>
          </w:tcPr>
          <w:p w14:paraId="74509C22" w14:textId="5ABDD8AF" w:rsidR="0087351F" w:rsidRDefault="00740382" w:rsidP="00A15CC2">
            <w:pPr>
              <w:rPr>
                <w:color w:val="1F497D" w:themeColor="text2"/>
              </w:rPr>
            </w:pPr>
            <w:r>
              <w:rPr>
                <w:color w:val="1F497D" w:themeColor="text2"/>
              </w:rPr>
              <w:t>None is available for use to backup storage</w:t>
            </w:r>
          </w:p>
        </w:tc>
      </w:tr>
      <w:tr w:rsidR="00740382" w14:paraId="2CF4917E" w14:textId="77777777" w:rsidTr="00195366">
        <w:tc>
          <w:tcPr>
            <w:tcW w:w="738" w:type="dxa"/>
          </w:tcPr>
          <w:p w14:paraId="5252E448" w14:textId="77777777" w:rsidR="00740382" w:rsidRDefault="00740382" w:rsidP="00325166">
            <w:pPr>
              <w:pStyle w:val="ListParagraph"/>
              <w:numPr>
                <w:ilvl w:val="0"/>
                <w:numId w:val="2"/>
              </w:numPr>
            </w:pPr>
          </w:p>
        </w:tc>
        <w:tc>
          <w:tcPr>
            <w:tcW w:w="4770" w:type="dxa"/>
          </w:tcPr>
          <w:p w14:paraId="510C8DA6" w14:textId="1CD323C0" w:rsidR="00740382" w:rsidRPr="00344B9E" w:rsidRDefault="00FE5F8F" w:rsidP="00A15CC2">
            <w:r w:rsidRPr="00344B9E">
              <w:t>Would it be possible to use available storage capacity at DC2, DC4 and MJC to contain local backups?  </w:t>
            </w:r>
          </w:p>
        </w:tc>
        <w:tc>
          <w:tcPr>
            <w:tcW w:w="5490" w:type="dxa"/>
          </w:tcPr>
          <w:p w14:paraId="69A2FDEE" w14:textId="6B0F3F0F" w:rsidR="00740382" w:rsidRDefault="00FE5F8F" w:rsidP="00A15CC2">
            <w:pPr>
              <w:rPr>
                <w:color w:val="1F497D" w:themeColor="text2"/>
              </w:rPr>
            </w:pPr>
            <w:r>
              <w:rPr>
                <w:color w:val="1F497D" w:themeColor="text2"/>
              </w:rPr>
              <w:t>No</w:t>
            </w:r>
          </w:p>
        </w:tc>
      </w:tr>
      <w:tr w:rsidR="00740382" w14:paraId="11CB2996" w14:textId="77777777" w:rsidTr="00195366">
        <w:tc>
          <w:tcPr>
            <w:tcW w:w="738" w:type="dxa"/>
          </w:tcPr>
          <w:p w14:paraId="3571DCC9" w14:textId="77777777" w:rsidR="00740382" w:rsidRDefault="00740382" w:rsidP="00325166">
            <w:pPr>
              <w:pStyle w:val="ListParagraph"/>
              <w:numPr>
                <w:ilvl w:val="0"/>
                <w:numId w:val="2"/>
              </w:numPr>
            </w:pPr>
          </w:p>
        </w:tc>
        <w:tc>
          <w:tcPr>
            <w:tcW w:w="4770" w:type="dxa"/>
          </w:tcPr>
          <w:p w14:paraId="4618668F" w14:textId="77777777" w:rsidR="00FE5F8F" w:rsidRPr="00344B9E" w:rsidRDefault="00FE5F8F" w:rsidP="00FE5F8F">
            <w:pPr>
              <w:spacing w:after="120"/>
            </w:pPr>
            <w:r w:rsidRPr="00344B9E">
              <w:t xml:space="preserve">Will project management be supplied by MJB or should CVLT provide all project management? </w:t>
            </w:r>
          </w:p>
          <w:p w14:paraId="6C2FED19" w14:textId="77777777" w:rsidR="00740382" w:rsidRPr="00344B9E" w:rsidRDefault="00740382" w:rsidP="00A15CC2"/>
        </w:tc>
        <w:tc>
          <w:tcPr>
            <w:tcW w:w="5490" w:type="dxa"/>
          </w:tcPr>
          <w:p w14:paraId="05A7CF5F" w14:textId="329F2C82" w:rsidR="00740382" w:rsidRDefault="00CA59BB" w:rsidP="00A15CC2">
            <w:pPr>
              <w:rPr>
                <w:color w:val="1F497D" w:themeColor="text2"/>
              </w:rPr>
            </w:pPr>
            <w:r>
              <w:rPr>
                <w:color w:val="1F497D"/>
              </w:rPr>
              <w:t>Vendor needs to supply a project manager. MJC will make some of its staff available to help vendo</w:t>
            </w:r>
            <w:r>
              <w:rPr>
                <w:color w:val="1F497D"/>
              </w:rPr>
              <w:t>r’s team working on the project</w:t>
            </w:r>
          </w:p>
        </w:tc>
      </w:tr>
      <w:tr w:rsidR="00740382" w14:paraId="50499078" w14:textId="77777777" w:rsidTr="00195366">
        <w:tc>
          <w:tcPr>
            <w:tcW w:w="738" w:type="dxa"/>
          </w:tcPr>
          <w:p w14:paraId="3FA9B2B8" w14:textId="77777777" w:rsidR="00740382" w:rsidRDefault="00740382" w:rsidP="00325166">
            <w:pPr>
              <w:pStyle w:val="ListParagraph"/>
              <w:numPr>
                <w:ilvl w:val="0"/>
                <w:numId w:val="2"/>
              </w:numPr>
            </w:pPr>
          </w:p>
        </w:tc>
        <w:tc>
          <w:tcPr>
            <w:tcW w:w="4770" w:type="dxa"/>
          </w:tcPr>
          <w:p w14:paraId="6C3A24FE" w14:textId="697E5D6C" w:rsidR="00740382" w:rsidRDefault="00DB4E5E" w:rsidP="00DB4E5E">
            <w:pPr>
              <w:rPr>
                <w:color w:val="000099"/>
              </w:rPr>
            </w:pPr>
            <w:r>
              <w:t>C</w:t>
            </w:r>
            <w:r>
              <w:t xml:space="preserve">an </w:t>
            </w:r>
            <w:r>
              <w:t xml:space="preserve">MJC use </w:t>
            </w:r>
            <w:proofErr w:type="spellStart"/>
            <w:r>
              <w:t>CommVault</w:t>
            </w:r>
            <w:proofErr w:type="spellEnd"/>
            <w:r>
              <w:t xml:space="preserve"> to </w:t>
            </w:r>
            <w:r>
              <w:t>determine capacity usage?</w:t>
            </w:r>
          </w:p>
        </w:tc>
        <w:tc>
          <w:tcPr>
            <w:tcW w:w="5490" w:type="dxa"/>
          </w:tcPr>
          <w:p w14:paraId="0DAA108C" w14:textId="0BEB6D86" w:rsidR="00740382" w:rsidRDefault="00DB4E5E" w:rsidP="00DB4E5E">
            <w:pPr>
              <w:rPr>
                <w:color w:val="1F497D" w:themeColor="text2"/>
              </w:rPr>
            </w:pPr>
            <w:r>
              <w:rPr>
                <w:color w:val="1F497D" w:themeColor="text2"/>
              </w:rPr>
              <w:t>The report didn’t show any F</w:t>
            </w:r>
            <w:r w:rsidR="004049EE">
              <w:rPr>
                <w:color w:val="1F497D" w:themeColor="text2"/>
              </w:rPr>
              <w:t>ront-</w:t>
            </w:r>
            <w:r>
              <w:rPr>
                <w:color w:val="1F497D" w:themeColor="text2"/>
              </w:rPr>
              <w:t>E</w:t>
            </w:r>
            <w:r w:rsidR="004049EE">
              <w:rPr>
                <w:color w:val="1F497D" w:themeColor="text2"/>
              </w:rPr>
              <w:t>nd-</w:t>
            </w:r>
            <w:r>
              <w:rPr>
                <w:color w:val="1F497D" w:themeColor="text2"/>
              </w:rPr>
              <w:t>T</w:t>
            </w:r>
            <w:r w:rsidR="004049EE">
              <w:rPr>
                <w:color w:val="1F497D" w:themeColor="text2"/>
              </w:rPr>
              <w:t>erabytes</w:t>
            </w:r>
            <w:r>
              <w:rPr>
                <w:color w:val="1F497D" w:themeColor="text2"/>
              </w:rPr>
              <w:t xml:space="preserve"> in backup data </w:t>
            </w:r>
          </w:p>
        </w:tc>
      </w:tr>
    </w:tbl>
    <w:p w14:paraId="719B3C61" w14:textId="77777777" w:rsidR="00E80055" w:rsidRDefault="00FB163C"/>
    <w:sectPr w:rsidR="00E80055" w:rsidSect="0019536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BF26" w14:textId="77777777" w:rsidR="00FB163C" w:rsidRDefault="00FB163C" w:rsidP="00325166">
      <w:pPr>
        <w:spacing w:after="0" w:line="240" w:lineRule="auto"/>
      </w:pPr>
      <w:r>
        <w:separator/>
      </w:r>
    </w:p>
  </w:endnote>
  <w:endnote w:type="continuationSeparator" w:id="0">
    <w:p w14:paraId="36A2A12B" w14:textId="77777777" w:rsidR="00FB163C" w:rsidRDefault="00FB163C" w:rsidP="003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4198"/>
      <w:docPartObj>
        <w:docPartGallery w:val="Page Numbers (Bottom of Page)"/>
        <w:docPartUnique/>
      </w:docPartObj>
    </w:sdtPr>
    <w:sdtEndPr>
      <w:rPr>
        <w:color w:val="808080" w:themeColor="background1" w:themeShade="80"/>
        <w:spacing w:val="60"/>
      </w:rPr>
    </w:sdtEndPr>
    <w:sdtContent>
      <w:p w14:paraId="719B3C68" w14:textId="77777777" w:rsidR="00C04E7F" w:rsidRDefault="00C04E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155D">
          <w:rPr>
            <w:noProof/>
          </w:rPr>
          <w:t>3</w:t>
        </w:r>
        <w:r>
          <w:rPr>
            <w:noProof/>
          </w:rPr>
          <w:fldChar w:fldCharType="end"/>
        </w:r>
        <w:r>
          <w:t xml:space="preserve"> | </w:t>
        </w:r>
        <w:r>
          <w:rPr>
            <w:color w:val="808080" w:themeColor="background1" w:themeShade="80"/>
            <w:spacing w:val="60"/>
          </w:rPr>
          <w:t>Page</w:t>
        </w:r>
      </w:p>
    </w:sdtContent>
  </w:sdt>
  <w:p w14:paraId="719B3C69" w14:textId="77777777" w:rsidR="00C04E7F" w:rsidRDefault="00C0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0728" w14:textId="77777777" w:rsidR="00FB163C" w:rsidRDefault="00FB163C" w:rsidP="00325166">
      <w:pPr>
        <w:spacing w:after="0" w:line="240" w:lineRule="auto"/>
      </w:pPr>
      <w:r>
        <w:separator/>
      </w:r>
    </w:p>
  </w:footnote>
  <w:footnote w:type="continuationSeparator" w:id="0">
    <w:p w14:paraId="208F1CFB" w14:textId="77777777" w:rsidR="00FB163C" w:rsidRDefault="00FB163C" w:rsidP="0032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3C66" w14:textId="691524F5" w:rsidR="00325166" w:rsidRDefault="00892BB6" w:rsidP="00C04E7F">
    <w:pPr>
      <w:pStyle w:val="Header"/>
      <w:rPr>
        <w:b/>
        <w:sz w:val="28"/>
        <w:szCs w:val="28"/>
      </w:rPr>
    </w:pPr>
    <w:r>
      <w:rPr>
        <w:rFonts w:ascii="Verdana" w:hAnsi="Verdana"/>
        <w:noProof/>
        <w:color w:val="000000"/>
        <w:sz w:val="17"/>
        <w:szCs w:val="17"/>
      </w:rPr>
      <w:drawing>
        <wp:inline distT="0" distB="0" distL="0" distR="0" wp14:anchorId="719B3C6A" wp14:editId="719B3C6B">
          <wp:extent cx="476250" cy="476250"/>
          <wp:effectExtent l="0" t="0" r="0" b="0"/>
          <wp:docPr id="1" name="Picture 1" descr="http://courtnet.courts.state.mn.us/Documents/100/images/Court_Information_Office/Logos/MJB_BW_Stacked_Blk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images/Court_Information_Office/Logos/MJB_BW_Stacked_BlkBkg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C04E7F">
      <w:rPr>
        <w:b/>
        <w:sz w:val="28"/>
        <w:szCs w:val="28"/>
      </w:rPr>
      <w:t xml:space="preserve">    </w:t>
    </w:r>
    <w:r w:rsidR="00A50D2D">
      <w:rPr>
        <w:b/>
        <w:sz w:val="28"/>
        <w:szCs w:val="28"/>
      </w:rPr>
      <w:t>Tapeless Backup Solution</w:t>
    </w:r>
    <w:r w:rsidR="00325166" w:rsidRPr="00325166">
      <w:rPr>
        <w:b/>
        <w:sz w:val="28"/>
        <w:szCs w:val="28"/>
      </w:rPr>
      <w:t xml:space="preserve"> Request for Proposal</w:t>
    </w:r>
    <w:r w:rsidR="00C04E7F">
      <w:rPr>
        <w:b/>
        <w:sz w:val="28"/>
        <w:szCs w:val="28"/>
      </w:rPr>
      <w:t xml:space="preserve"> - </w:t>
    </w:r>
    <w:r w:rsidR="00325166" w:rsidRPr="00325166">
      <w:rPr>
        <w:b/>
        <w:sz w:val="28"/>
        <w:szCs w:val="28"/>
      </w:rPr>
      <w:t>Questions and Answers</w:t>
    </w:r>
  </w:p>
  <w:p w14:paraId="719B3C67" w14:textId="77777777" w:rsidR="00C04E7F" w:rsidRPr="00325166" w:rsidRDefault="00C04E7F" w:rsidP="00C04E7F">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6F5"/>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651AB"/>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07517"/>
    <w:multiLevelType w:val="hybridMultilevel"/>
    <w:tmpl w:val="C1A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A57B54"/>
    <w:multiLevelType w:val="hybridMultilevel"/>
    <w:tmpl w:val="9A18FF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EE5A35"/>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B40A7"/>
    <w:multiLevelType w:val="hybridMultilevel"/>
    <w:tmpl w:val="D752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1496"/>
    <w:multiLevelType w:val="hybridMultilevel"/>
    <w:tmpl w:val="5498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D629A"/>
    <w:multiLevelType w:val="hybridMultilevel"/>
    <w:tmpl w:val="C2B6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C244A"/>
    <w:multiLevelType w:val="hybridMultilevel"/>
    <w:tmpl w:val="E9A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55067"/>
    <w:multiLevelType w:val="multilevel"/>
    <w:tmpl w:val="72A00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4D94212"/>
    <w:multiLevelType w:val="hybridMultilevel"/>
    <w:tmpl w:val="6530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7FD18A0"/>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82756"/>
    <w:multiLevelType w:val="hybridMultilevel"/>
    <w:tmpl w:val="57BA0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84532E"/>
    <w:multiLevelType w:val="hybridMultilevel"/>
    <w:tmpl w:val="7FA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F0AD6"/>
    <w:multiLevelType w:val="hybridMultilevel"/>
    <w:tmpl w:val="900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3"/>
  </w:num>
  <w:num w:numId="5">
    <w:abstractNumId w:val="1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 w:numId="11">
    <w:abstractNumId w:val="4"/>
  </w:num>
  <w:num w:numId="12">
    <w:abstractNumId w:val="0"/>
  </w:num>
  <w:num w:numId="13">
    <w:abstractNumId w:val="11"/>
  </w:num>
  <w:num w:numId="14">
    <w:abstractNumId w:val="12"/>
  </w:num>
  <w:num w:numId="15">
    <w:abstractNumId w:val="10"/>
    <w:lvlOverride w:ilvl="0"/>
    <w:lvlOverride w:ilvl="1"/>
    <w:lvlOverride w:ilvl="2"/>
    <w:lvlOverride w:ilvl="3"/>
    <w:lvlOverride w:ilvl="4"/>
    <w:lvlOverride w:ilvl="5"/>
    <w:lvlOverride w:ilvl="6"/>
    <w:lvlOverride w:ilvl="7"/>
    <w:lvlOverride w:ilv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66"/>
    <w:rsid w:val="000162C4"/>
    <w:rsid w:val="00021F6D"/>
    <w:rsid w:val="0009331C"/>
    <w:rsid w:val="00093DF0"/>
    <w:rsid w:val="000D1D76"/>
    <w:rsid w:val="000E4CC8"/>
    <w:rsid w:val="0010050C"/>
    <w:rsid w:val="0010536F"/>
    <w:rsid w:val="001530BA"/>
    <w:rsid w:val="00195366"/>
    <w:rsid w:val="001A0DB8"/>
    <w:rsid w:val="001A155D"/>
    <w:rsid w:val="001F2CF8"/>
    <w:rsid w:val="002078D1"/>
    <w:rsid w:val="002137E6"/>
    <w:rsid w:val="002E0C92"/>
    <w:rsid w:val="00325166"/>
    <w:rsid w:val="00344B9E"/>
    <w:rsid w:val="003E72BD"/>
    <w:rsid w:val="004049EE"/>
    <w:rsid w:val="004A303B"/>
    <w:rsid w:val="004C0031"/>
    <w:rsid w:val="004E76FD"/>
    <w:rsid w:val="004F20B8"/>
    <w:rsid w:val="00507733"/>
    <w:rsid w:val="00520C42"/>
    <w:rsid w:val="00540FE1"/>
    <w:rsid w:val="00720161"/>
    <w:rsid w:val="00735EFB"/>
    <w:rsid w:val="00740382"/>
    <w:rsid w:val="00742352"/>
    <w:rsid w:val="00760420"/>
    <w:rsid w:val="007D4EAE"/>
    <w:rsid w:val="00830DD0"/>
    <w:rsid w:val="0087351F"/>
    <w:rsid w:val="00892BB6"/>
    <w:rsid w:val="008B06A9"/>
    <w:rsid w:val="008B75C2"/>
    <w:rsid w:val="00927492"/>
    <w:rsid w:val="00982B24"/>
    <w:rsid w:val="00994184"/>
    <w:rsid w:val="009B50F0"/>
    <w:rsid w:val="009C0B23"/>
    <w:rsid w:val="009E105D"/>
    <w:rsid w:val="00A0127B"/>
    <w:rsid w:val="00A06C87"/>
    <w:rsid w:val="00A06EAC"/>
    <w:rsid w:val="00A13895"/>
    <w:rsid w:val="00A15CC2"/>
    <w:rsid w:val="00A27765"/>
    <w:rsid w:val="00A4483B"/>
    <w:rsid w:val="00A50D2D"/>
    <w:rsid w:val="00A54695"/>
    <w:rsid w:val="00A5482B"/>
    <w:rsid w:val="00A76651"/>
    <w:rsid w:val="00B270EE"/>
    <w:rsid w:val="00B457A0"/>
    <w:rsid w:val="00B46466"/>
    <w:rsid w:val="00B73E85"/>
    <w:rsid w:val="00C04E7F"/>
    <w:rsid w:val="00C3502E"/>
    <w:rsid w:val="00CA59BB"/>
    <w:rsid w:val="00CE5EB1"/>
    <w:rsid w:val="00D50A0C"/>
    <w:rsid w:val="00D92D08"/>
    <w:rsid w:val="00DB4E5E"/>
    <w:rsid w:val="00DB5387"/>
    <w:rsid w:val="00DC4BBC"/>
    <w:rsid w:val="00DD6175"/>
    <w:rsid w:val="00E056F9"/>
    <w:rsid w:val="00E777B3"/>
    <w:rsid w:val="00EB254D"/>
    <w:rsid w:val="00EC7000"/>
    <w:rsid w:val="00FB163C"/>
    <w:rsid w:val="00FD781B"/>
    <w:rsid w:val="00FE5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339">
      <w:bodyDiv w:val="1"/>
      <w:marLeft w:val="0"/>
      <w:marRight w:val="0"/>
      <w:marTop w:val="0"/>
      <w:marBottom w:val="0"/>
      <w:divBdr>
        <w:top w:val="none" w:sz="0" w:space="0" w:color="auto"/>
        <w:left w:val="none" w:sz="0" w:space="0" w:color="auto"/>
        <w:bottom w:val="none" w:sz="0" w:space="0" w:color="auto"/>
        <w:right w:val="none" w:sz="0" w:space="0" w:color="auto"/>
      </w:divBdr>
    </w:div>
    <w:div w:id="245304404">
      <w:bodyDiv w:val="1"/>
      <w:marLeft w:val="0"/>
      <w:marRight w:val="0"/>
      <w:marTop w:val="0"/>
      <w:marBottom w:val="0"/>
      <w:divBdr>
        <w:top w:val="none" w:sz="0" w:space="0" w:color="auto"/>
        <w:left w:val="none" w:sz="0" w:space="0" w:color="auto"/>
        <w:bottom w:val="none" w:sz="0" w:space="0" w:color="auto"/>
        <w:right w:val="none" w:sz="0" w:space="0" w:color="auto"/>
      </w:divBdr>
    </w:div>
    <w:div w:id="407387717">
      <w:bodyDiv w:val="1"/>
      <w:marLeft w:val="0"/>
      <w:marRight w:val="0"/>
      <w:marTop w:val="0"/>
      <w:marBottom w:val="0"/>
      <w:divBdr>
        <w:top w:val="none" w:sz="0" w:space="0" w:color="auto"/>
        <w:left w:val="none" w:sz="0" w:space="0" w:color="auto"/>
        <w:bottom w:val="none" w:sz="0" w:space="0" w:color="auto"/>
        <w:right w:val="none" w:sz="0" w:space="0" w:color="auto"/>
      </w:divBdr>
    </w:div>
    <w:div w:id="451484393">
      <w:bodyDiv w:val="1"/>
      <w:marLeft w:val="0"/>
      <w:marRight w:val="0"/>
      <w:marTop w:val="0"/>
      <w:marBottom w:val="0"/>
      <w:divBdr>
        <w:top w:val="none" w:sz="0" w:space="0" w:color="auto"/>
        <w:left w:val="none" w:sz="0" w:space="0" w:color="auto"/>
        <w:bottom w:val="none" w:sz="0" w:space="0" w:color="auto"/>
        <w:right w:val="none" w:sz="0" w:space="0" w:color="auto"/>
      </w:divBdr>
    </w:div>
    <w:div w:id="485125377">
      <w:bodyDiv w:val="1"/>
      <w:marLeft w:val="0"/>
      <w:marRight w:val="0"/>
      <w:marTop w:val="0"/>
      <w:marBottom w:val="0"/>
      <w:divBdr>
        <w:top w:val="none" w:sz="0" w:space="0" w:color="auto"/>
        <w:left w:val="none" w:sz="0" w:space="0" w:color="auto"/>
        <w:bottom w:val="none" w:sz="0" w:space="0" w:color="auto"/>
        <w:right w:val="none" w:sz="0" w:space="0" w:color="auto"/>
      </w:divBdr>
    </w:div>
    <w:div w:id="575166397">
      <w:bodyDiv w:val="1"/>
      <w:marLeft w:val="0"/>
      <w:marRight w:val="0"/>
      <w:marTop w:val="0"/>
      <w:marBottom w:val="0"/>
      <w:divBdr>
        <w:top w:val="none" w:sz="0" w:space="0" w:color="auto"/>
        <w:left w:val="none" w:sz="0" w:space="0" w:color="auto"/>
        <w:bottom w:val="none" w:sz="0" w:space="0" w:color="auto"/>
        <w:right w:val="none" w:sz="0" w:space="0" w:color="auto"/>
      </w:divBdr>
    </w:div>
    <w:div w:id="663823864">
      <w:bodyDiv w:val="1"/>
      <w:marLeft w:val="0"/>
      <w:marRight w:val="0"/>
      <w:marTop w:val="0"/>
      <w:marBottom w:val="0"/>
      <w:divBdr>
        <w:top w:val="none" w:sz="0" w:space="0" w:color="auto"/>
        <w:left w:val="none" w:sz="0" w:space="0" w:color="auto"/>
        <w:bottom w:val="none" w:sz="0" w:space="0" w:color="auto"/>
        <w:right w:val="none" w:sz="0" w:space="0" w:color="auto"/>
      </w:divBdr>
    </w:div>
    <w:div w:id="940382034">
      <w:bodyDiv w:val="1"/>
      <w:marLeft w:val="0"/>
      <w:marRight w:val="0"/>
      <w:marTop w:val="0"/>
      <w:marBottom w:val="0"/>
      <w:divBdr>
        <w:top w:val="none" w:sz="0" w:space="0" w:color="auto"/>
        <w:left w:val="none" w:sz="0" w:space="0" w:color="auto"/>
        <w:bottom w:val="none" w:sz="0" w:space="0" w:color="auto"/>
        <w:right w:val="none" w:sz="0" w:space="0" w:color="auto"/>
      </w:divBdr>
    </w:div>
    <w:div w:id="1048183708">
      <w:bodyDiv w:val="1"/>
      <w:marLeft w:val="0"/>
      <w:marRight w:val="0"/>
      <w:marTop w:val="0"/>
      <w:marBottom w:val="0"/>
      <w:divBdr>
        <w:top w:val="none" w:sz="0" w:space="0" w:color="auto"/>
        <w:left w:val="none" w:sz="0" w:space="0" w:color="auto"/>
        <w:bottom w:val="none" w:sz="0" w:space="0" w:color="auto"/>
        <w:right w:val="none" w:sz="0" w:space="0" w:color="auto"/>
      </w:divBdr>
    </w:div>
    <w:div w:id="1286808324">
      <w:bodyDiv w:val="1"/>
      <w:marLeft w:val="0"/>
      <w:marRight w:val="0"/>
      <w:marTop w:val="0"/>
      <w:marBottom w:val="0"/>
      <w:divBdr>
        <w:top w:val="none" w:sz="0" w:space="0" w:color="auto"/>
        <w:left w:val="none" w:sz="0" w:space="0" w:color="auto"/>
        <w:bottom w:val="none" w:sz="0" w:space="0" w:color="auto"/>
        <w:right w:val="none" w:sz="0" w:space="0" w:color="auto"/>
      </w:divBdr>
    </w:div>
    <w:div w:id="1318877998">
      <w:bodyDiv w:val="1"/>
      <w:marLeft w:val="0"/>
      <w:marRight w:val="0"/>
      <w:marTop w:val="0"/>
      <w:marBottom w:val="0"/>
      <w:divBdr>
        <w:top w:val="none" w:sz="0" w:space="0" w:color="auto"/>
        <w:left w:val="none" w:sz="0" w:space="0" w:color="auto"/>
        <w:bottom w:val="none" w:sz="0" w:space="0" w:color="auto"/>
        <w:right w:val="none" w:sz="0" w:space="0" w:color="auto"/>
      </w:divBdr>
    </w:div>
    <w:div w:id="1331785671">
      <w:bodyDiv w:val="1"/>
      <w:marLeft w:val="0"/>
      <w:marRight w:val="0"/>
      <w:marTop w:val="0"/>
      <w:marBottom w:val="0"/>
      <w:divBdr>
        <w:top w:val="none" w:sz="0" w:space="0" w:color="auto"/>
        <w:left w:val="none" w:sz="0" w:space="0" w:color="auto"/>
        <w:bottom w:val="none" w:sz="0" w:space="0" w:color="auto"/>
        <w:right w:val="none" w:sz="0" w:space="0" w:color="auto"/>
      </w:divBdr>
    </w:div>
    <w:div w:id="18060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379e37f010245e6b975fc6022a29da6a">
  <xsd:schema xmlns:xsd="http://www.w3.org/2001/XMLSchema" xmlns:xs="http://www.w3.org/2001/XMLSchema" xmlns:p="http://schemas.microsoft.com/office/2006/metadata/properties" xmlns:ns2="ecd202f4-645f-4b48-983c-4785320894d4" targetNamespace="http://schemas.microsoft.com/office/2006/metadata/properties" ma:root="true" ma:fieldsID="10f8deeda6202091536192727addd655"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MDM Solution"/>
          <xsd:enumeration value="RFP for OFP Replacement Project Manager"/>
          <xsd:enumeration value="RFP for OFP Replacement BA"/>
          <xsd:enumeration value="RFP for GAL System Development"/>
          <xsd:enumeration value="RBP for Tapeless Backup"/>
          <xsd:enumeration value="RFP for MJB SharePoint Redesign"/>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cd202f4-645f-4b48-983c-4785320894d4">RBP for Tapeless Backup</Category>
  </documentManagement>
</p:properties>
</file>

<file path=customXml/itemProps1.xml><?xml version="1.0" encoding="utf-8"?>
<ds:datastoreItem xmlns:ds="http://schemas.openxmlformats.org/officeDocument/2006/customXml" ds:itemID="{14DC7CA4-7FA3-4311-A0DF-80B9F32CC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004B5-8BB3-436D-A1E0-CD0F8655A4A3}">
  <ds:schemaRefs>
    <ds:schemaRef ds:uri="http://schemas.microsoft.com/sharepoint/v3/contenttype/forms"/>
  </ds:schemaRefs>
</ds:datastoreItem>
</file>

<file path=customXml/itemProps3.xml><?xml version="1.0" encoding="utf-8"?>
<ds:datastoreItem xmlns:ds="http://schemas.openxmlformats.org/officeDocument/2006/customXml" ds:itemID="{905AB609-04DA-4EF6-9B4C-2B29CC9C2057}">
  <ds:schemaRefs>
    <ds:schemaRef ds:uri="http://schemas.microsoft.com/office/2006/metadata/properties"/>
    <ds:schemaRef ds:uri="http://schemas.microsoft.com/office/infopath/2007/PartnerControls"/>
    <ds:schemaRef ds:uri="ecd202f4-645f-4b48-983c-4785320894d4"/>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Q&amp;A Tapeless</vt:lpstr>
    </vt:vector>
  </TitlesOfParts>
  <Company>MN Judicial Branch</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Tapeless</dc:title>
  <dc:creator>Bjork, Tammy</dc:creator>
  <cp:lastModifiedBy>Eltayeb Elhassan</cp:lastModifiedBy>
  <cp:revision>44</cp:revision>
  <cp:lastPrinted>2013-04-02T13:45:00Z</cp:lastPrinted>
  <dcterms:created xsi:type="dcterms:W3CDTF">2013-04-01T16:00:00Z</dcterms:created>
  <dcterms:modified xsi:type="dcterms:W3CDTF">2013-04-03T18:12:00Z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