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A568" w14:textId="2BD8B960" w:rsidR="00C25911" w:rsidRPr="002B2C05" w:rsidRDefault="00C5212C" w:rsidP="00C25911">
      <w:pPr>
        <w:jc w:val="center"/>
        <w:rPr>
          <w:b/>
          <w:sz w:val="32"/>
          <w:szCs w:val="32"/>
        </w:rPr>
      </w:pPr>
      <w:r>
        <w:rPr>
          <w:noProof/>
        </w:rPr>
        <w:drawing>
          <wp:anchor distT="0" distB="0" distL="114300" distR="114300" simplePos="0" relativeHeight="251659264" behindDoc="1" locked="0" layoutInCell="1" allowOverlap="1" wp14:anchorId="344C7490" wp14:editId="7420863C">
            <wp:simplePos x="0" y="0"/>
            <wp:positionH relativeFrom="column">
              <wp:posOffset>1438275</wp:posOffset>
            </wp:positionH>
            <wp:positionV relativeFrom="paragraph">
              <wp:posOffset>-23495</wp:posOffset>
            </wp:positionV>
            <wp:extent cx="3369310" cy="696595"/>
            <wp:effectExtent l="0" t="0" r="2540" b="8255"/>
            <wp:wrapTight wrapText="bothSides">
              <wp:wrapPolygon edited="0">
                <wp:start x="0" y="0"/>
                <wp:lineTo x="0" y="21265"/>
                <wp:lineTo x="21494" y="21265"/>
                <wp:lineTo x="21494" y="0"/>
                <wp:lineTo x="0" y="0"/>
              </wp:wrapPolygon>
            </wp:wrapTight>
            <wp:docPr id="1" name="Picture 1" descr="MJB_S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_SCA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3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4A569" w14:textId="77777777" w:rsidR="00C25911" w:rsidRDefault="00C25911" w:rsidP="00C25911">
      <w:pPr>
        <w:jc w:val="center"/>
        <w:rPr>
          <w:b/>
          <w:szCs w:val="24"/>
        </w:rPr>
      </w:pPr>
    </w:p>
    <w:p w14:paraId="1ECAA868" w14:textId="77777777" w:rsidR="00C5212C" w:rsidRDefault="00C5212C" w:rsidP="00C25911">
      <w:pPr>
        <w:jc w:val="center"/>
        <w:rPr>
          <w:b/>
          <w:szCs w:val="24"/>
        </w:rPr>
      </w:pPr>
    </w:p>
    <w:p w14:paraId="5FAB53F4" w14:textId="77777777" w:rsidR="00C5212C" w:rsidRPr="002B2C05" w:rsidRDefault="00C5212C" w:rsidP="00C25911">
      <w:pPr>
        <w:jc w:val="center"/>
        <w:rPr>
          <w:b/>
          <w:szCs w:val="24"/>
        </w:rPr>
      </w:pPr>
    </w:p>
    <w:p w14:paraId="16D4A56A" w14:textId="77777777" w:rsidR="00C25911" w:rsidRPr="002B2C05" w:rsidRDefault="00C25911" w:rsidP="00C25911">
      <w:pPr>
        <w:jc w:val="center"/>
        <w:rPr>
          <w:b/>
          <w:sz w:val="28"/>
          <w:szCs w:val="28"/>
        </w:rPr>
      </w:pPr>
      <w:r w:rsidRPr="002B2C05">
        <w:rPr>
          <w:b/>
          <w:sz w:val="28"/>
          <w:szCs w:val="28"/>
        </w:rPr>
        <w:t>REQUEST FOR PROPOSALS</w:t>
      </w:r>
    </w:p>
    <w:p w14:paraId="16D4A56B" w14:textId="77777777" w:rsidR="00C25911" w:rsidRPr="002B2C05" w:rsidRDefault="00C25911" w:rsidP="00C25911">
      <w:pPr>
        <w:jc w:val="center"/>
        <w:rPr>
          <w:b/>
          <w:sz w:val="28"/>
          <w:szCs w:val="28"/>
        </w:rPr>
      </w:pPr>
    </w:p>
    <w:p w14:paraId="16D4A56C" w14:textId="3EEE55EF" w:rsidR="00C25911" w:rsidRPr="002B2C05" w:rsidRDefault="000C47F7" w:rsidP="00C25911">
      <w:pPr>
        <w:jc w:val="center"/>
        <w:rPr>
          <w:b/>
          <w:szCs w:val="24"/>
        </w:rPr>
      </w:pPr>
      <w:r w:rsidRPr="002B2C05">
        <w:rPr>
          <w:b/>
          <w:sz w:val="28"/>
          <w:szCs w:val="28"/>
        </w:rPr>
        <w:t xml:space="preserve">Tapeless Backup Solution for the </w:t>
      </w:r>
      <w:r w:rsidR="00005845" w:rsidRPr="002B2C05">
        <w:rPr>
          <w:b/>
          <w:sz w:val="28"/>
          <w:szCs w:val="28"/>
        </w:rPr>
        <w:t>Minnesota Judicial Branch</w:t>
      </w:r>
    </w:p>
    <w:p w14:paraId="16D4A56D" w14:textId="77777777" w:rsidR="00C25911" w:rsidRPr="002B2C05" w:rsidRDefault="00C25911" w:rsidP="009570A2">
      <w:pPr>
        <w:jc w:val="both"/>
        <w:rPr>
          <w:b/>
          <w:szCs w:val="24"/>
        </w:rPr>
      </w:pPr>
    </w:p>
    <w:p w14:paraId="16D4A56E" w14:textId="77777777" w:rsidR="00C25911" w:rsidRPr="002B2C05" w:rsidRDefault="00C25911" w:rsidP="009570A2">
      <w:pPr>
        <w:jc w:val="both"/>
        <w:rPr>
          <w:b/>
          <w:szCs w:val="24"/>
        </w:rPr>
      </w:pPr>
    </w:p>
    <w:p w14:paraId="16D4A56F" w14:textId="77777777" w:rsidR="00C25911" w:rsidRPr="002B2C05" w:rsidRDefault="00C25911" w:rsidP="009570A2">
      <w:pPr>
        <w:pStyle w:val="ListParagraph"/>
        <w:numPr>
          <w:ilvl w:val="0"/>
          <w:numId w:val="1"/>
        </w:numPr>
        <w:ind w:left="720"/>
        <w:jc w:val="both"/>
        <w:rPr>
          <w:b/>
          <w:szCs w:val="24"/>
        </w:rPr>
      </w:pPr>
      <w:r w:rsidRPr="002B2C05">
        <w:rPr>
          <w:b/>
          <w:szCs w:val="24"/>
        </w:rPr>
        <w:t>REQUEST FOR PROPOSALS.</w:t>
      </w:r>
    </w:p>
    <w:p w14:paraId="16D4A570" w14:textId="77777777" w:rsidR="00C25911" w:rsidRPr="002B2C05" w:rsidRDefault="00C25911" w:rsidP="009570A2">
      <w:pPr>
        <w:pStyle w:val="ListParagraph"/>
        <w:jc w:val="both"/>
        <w:rPr>
          <w:b/>
          <w:szCs w:val="24"/>
        </w:rPr>
      </w:pPr>
    </w:p>
    <w:p w14:paraId="16D4A571" w14:textId="2AE5555B" w:rsidR="00C25911" w:rsidRPr="002B2C05" w:rsidRDefault="00C25911" w:rsidP="000C43F8">
      <w:pPr>
        <w:pStyle w:val="ListParagraph"/>
        <w:numPr>
          <w:ilvl w:val="0"/>
          <w:numId w:val="23"/>
        </w:numPr>
        <w:ind w:left="1440" w:hanging="720"/>
        <w:jc w:val="both"/>
        <w:rPr>
          <w:szCs w:val="24"/>
        </w:rPr>
      </w:pPr>
      <w:r w:rsidRPr="002B2C05">
        <w:rPr>
          <w:b/>
          <w:szCs w:val="24"/>
        </w:rPr>
        <w:t>Defined</w:t>
      </w:r>
      <w:r w:rsidR="000A7A70">
        <w:rPr>
          <w:b/>
          <w:szCs w:val="24"/>
        </w:rPr>
        <w:t>.</w:t>
      </w:r>
      <w:r w:rsidR="00FB6DA1" w:rsidRPr="002B2C05">
        <w:rPr>
          <w:szCs w:val="24"/>
        </w:rPr>
        <w:t xml:space="preserve"> </w:t>
      </w:r>
      <w:r w:rsidRPr="002B2C05">
        <w:rPr>
          <w:szCs w:val="24"/>
        </w:rPr>
        <w:t>The S</w:t>
      </w:r>
      <w:r w:rsidR="00FA5E0D">
        <w:rPr>
          <w:szCs w:val="24"/>
        </w:rPr>
        <w:t>tate</w:t>
      </w:r>
      <w:r w:rsidRPr="002B2C05">
        <w:rPr>
          <w:szCs w:val="24"/>
        </w:rPr>
        <w:t xml:space="preserve"> of Minnesota, State Court Administrator’s Office (“State”) </w:t>
      </w:r>
      <w:r w:rsidR="00F108F0" w:rsidRPr="002B2C05">
        <w:rPr>
          <w:szCs w:val="24"/>
        </w:rPr>
        <w:t>is</w:t>
      </w:r>
      <w:r w:rsidR="001850E1" w:rsidRPr="002B2C05">
        <w:rPr>
          <w:szCs w:val="24"/>
        </w:rPr>
        <w:t xml:space="preserve"> using a competitive selection process to select </w:t>
      </w:r>
      <w:r w:rsidR="000C47F7" w:rsidRPr="002B2C05">
        <w:rPr>
          <w:szCs w:val="24"/>
        </w:rPr>
        <w:t xml:space="preserve">a vendor to provide a disk-to-disk </w:t>
      </w:r>
      <w:r w:rsidR="000C47F7" w:rsidRPr="002B2C05">
        <w:rPr>
          <w:b/>
          <w:bCs/>
          <w:szCs w:val="24"/>
          <w:u w:val="single"/>
        </w:rPr>
        <w:t>tapeless</w:t>
      </w:r>
      <w:r w:rsidR="000C47F7" w:rsidRPr="002B2C05">
        <w:rPr>
          <w:szCs w:val="24"/>
          <w:u w:val="single"/>
        </w:rPr>
        <w:t xml:space="preserve"> </w:t>
      </w:r>
      <w:r w:rsidR="000C47F7" w:rsidRPr="002B2C05">
        <w:rPr>
          <w:b/>
          <w:bCs/>
          <w:szCs w:val="24"/>
          <w:u w:val="single"/>
        </w:rPr>
        <w:t>backup</w:t>
      </w:r>
      <w:r w:rsidR="000C47F7" w:rsidRPr="002B2C05">
        <w:rPr>
          <w:szCs w:val="24"/>
        </w:rPr>
        <w:t xml:space="preserve"> solution.</w:t>
      </w:r>
      <w:r w:rsidR="00C65798">
        <w:rPr>
          <w:szCs w:val="24"/>
        </w:rPr>
        <w:t xml:space="preserve"> In addition to supplying the solution and necessary software, the vendor will be required to fully implement the solution with the </w:t>
      </w:r>
      <w:r w:rsidR="00BC5AFD">
        <w:rPr>
          <w:szCs w:val="24"/>
        </w:rPr>
        <w:t xml:space="preserve">current </w:t>
      </w:r>
      <w:r w:rsidR="00C65798">
        <w:rPr>
          <w:szCs w:val="24"/>
        </w:rPr>
        <w:t xml:space="preserve">State systems and provide training for State IT staff. </w:t>
      </w:r>
      <w:r w:rsidRPr="002B2C05">
        <w:rPr>
          <w:szCs w:val="24"/>
        </w:rPr>
        <w:t xml:space="preserve">This is </w:t>
      </w:r>
      <w:r w:rsidR="008235F6" w:rsidRPr="002B2C05">
        <w:rPr>
          <w:szCs w:val="24"/>
        </w:rPr>
        <w:t xml:space="preserve">not a bid, but </w:t>
      </w:r>
      <w:r w:rsidRPr="002B2C05">
        <w:rPr>
          <w:szCs w:val="24"/>
        </w:rPr>
        <w:t>a Request for Proposals that could become the basis for negotiations leading to a contract with a vendor to provide</w:t>
      </w:r>
      <w:r w:rsidR="00005845" w:rsidRPr="002B2C05">
        <w:rPr>
          <w:szCs w:val="24"/>
        </w:rPr>
        <w:t xml:space="preserve"> the tool and</w:t>
      </w:r>
      <w:r w:rsidRPr="002B2C05">
        <w:rPr>
          <w:szCs w:val="24"/>
        </w:rPr>
        <w:t xml:space="preserve"> services described in this document.</w:t>
      </w:r>
    </w:p>
    <w:p w14:paraId="16D4A572" w14:textId="77777777" w:rsidR="00C25911" w:rsidRPr="002B2C05" w:rsidRDefault="00C25911" w:rsidP="009570A2">
      <w:pPr>
        <w:pStyle w:val="ListParagraph"/>
        <w:ind w:left="1440"/>
        <w:jc w:val="both"/>
        <w:rPr>
          <w:b/>
          <w:szCs w:val="24"/>
        </w:rPr>
      </w:pPr>
    </w:p>
    <w:p w14:paraId="16D4A573" w14:textId="77777777" w:rsidR="00C25911" w:rsidRPr="00485665" w:rsidRDefault="00C25911" w:rsidP="000C43F8">
      <w:pPr>
        <w:pStyle w:val="ListParagraph"/>
        <w:numPr>
          <w:ilvl w:val="0"/>
          <w:numId w:val="23"/>
        </w:numPr>
        <w:ind w:left="1440" w:hanging="720"/>
        <w:jc w:val="both"/>
        <w:rPr>
          <w:b/>
          <w:szCs w:val="24"/>
        </w:rPr>
      </w:pPr>
      <w:r w:rsidRPr="002B2C05">
        <w:rPr>
          <w:b/>
          <w:szCs w:val="24"/>
        </w:rPr>
        <w:t>RIGHT TO CANCEL.</w:t>
      </w:r>
      <w:r w:rsidRPr="002B2C05">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CONSIDERED TO BE IN ITS BEST INTEREST.  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14:paraId="12BCE0D4" w14:textId="77777777" w:rsidR="00485665" w:rsidRPr="00485665" w:rsidRDefault="00485665" w:rsidP="00485665">
      <w:pPr>
        <w:pStyle w:val="ListParagraph"/>
        <w:rPr>
          <w:b/>
          <w:szCs w:val="24"/>
        </w:rPr>
      </w:pPr>
    </w:p>
    <w:p w14:paraId="16D4A575" w14:textId="77777777" w:rsidR="00A55A34" w:rsidRPr="002B2C05" w:rsidRDefault="00A55A34" w:rsidP="009570A2">
      <w:pPr>
        <w:pStyle w:val="ListParagraph"/>
        <w:ind w:left="1440"/>
        <w:jc w:val="both"/>
        <w:rPr>
          <w:b/>
          <w:szCs w:val="24"/>
        </w:rPr>
      </w:pPr>
    </w:p>
    <w:p w14:paraId="16D4A576" w14:textId="61C60C14" w:rsidR="00C25911" w:rsidRPr="002B2C05" w:rsidRDefault="00C25911" w:rsidP="004F66D3">
      <w:pPr>
        <w:pStyle w:val="ListParagraph"/>
        <w:numPr>
          <w:ilvl w:val="0"/>
          <w:numId w:val="1"/>
        </w:numPr>
        <w:ind w:left="720"/>
        <w:jc w:val="both"/>
        <w:rPr>
          <w:b/>
          <w:szCs w:val="24"/>
        </w:rPr>
      </w:pPr>
      <w:r w:rsidRPr="002B2C05">
        <w:rPr>
          <w:b/>
          <w:szCs w:val="24"/>
        </w:rPr>
        <w:t>PROJECT BACKGROUND</w:t>
      </w:r>
    </w:p>
    <w:p w14:paraId="16D4A577" w14:textId="77777777" w:rsidR="00C25911" w:rsidRPr="002B2C05" w:rsidRDefault="00C25911" w:rsidP="009570A2">
      <w:pPr>
        <w:pStyle w:val="ListParagraph"/>
        <w:jc w:val="both"/>
        <w:rPr>
          <w:b/>
          <w:szCs w:val="24"/>
        </w:rPr>
      </w:pPr>
    </w:p>
    <w:p w14:paraId="16D4A578" w14:textId="29383326" w:rsidR="00C25911" w:rsidRPr="002B2C05" w:rsidRDefault="00C25911" w:rsidP="000C43F8">
      <w:pPr>
        <w:pStyle w:val="ListParagraph"/>
        <w:numPr>
          <w:ilvl w:val="0"/>
          <w:numId w:val="2"/>
        </w:numPr>
        <w:ind w:left="1440" w:hanging="720"/>
        <w:jc w:val="both"/>
        <w:rPr>
          <w:rFonts w:eastAsia="Calibri"/>
          <w:szCs w:val="24"/>
        </w:rPr>
      </w:pPr>
      <w:r w:rsidRPr="002B2C05">
        <w:rPr>
          <w:b/>
          <w:szCs w:val="24"/>
        </w:rPr>
        <w:t>Minnesota Judicial Branch.</w:t>
      </w:r>
      <w:r w:rsidRPr="002B2C05">
        <w:rPr>
          <w:szCs w:val="24"/>
        </w:rPr>
        <w:t xml:space="preserve">  The Minnesota Judicial Branch</w:t>
      </w:r>
      <w:r w:rsidR="00C314FB" w:rsidRPr="002B2C05">
        <w:rPr>
          <w:szCs w:val="24"/>
        </w:rPr>
        <w:t xml:space="preserve"> </w:t>
      </w:r>
      <w:r w:rsidR="00F31A27" w:rsidRPr="002B2C05">
        <w:rPr>
          <w:szCs w:val="24"/>
        </w:rPr>
        <w:t>has</w:t>
      </w:r>
      <w:r w:rsidRPr="002B2C05">
        <w:rPr>
          <w:szCs w:val="24"/>
        </w:rPr>
        <w:t xml:space="preserve"> 10 judicial districts with 289 district court judgeships, 19 Court of Appeals judges, and seven Supreme Court justices. </w:t>
      </w:r>
      <w:r w:rsidR="00E65988" w:rsidRPr="002B2C05">
        <w:rPr>
          <w:szCs w:val="24"/>
        </w:rPr>
        <w:t xml:space="preserve"> </w:t>
      </w:r>
      <w:r w:rsidRPr="002B2C05">
        <w:rPr>
          <w:szCs w:val="24"/>
        </w:rPr>
        <w:t>The Minnesota Judicial Branch is governed by the Judicial Council, which is chaired by Lorie S. Gildea, Chief Justice of the Minnesota Supreme Court. </w:t>
      </w:r>
      <w:r w:rsidR="00E65988" w:rsidRPr="002B2C05">
        <w:rPr>
          <w:szCs w:val="24"/>
        </w:rPr>
        <w:t xml:space="preserve"> </w:t>
      </w:r>
      <w:r w:rsidRPr="002B2C05">
        <w:rPr>
          <w:szCs w:val="24"/>
        </w:rPr>
        <w:t>The Minnesota Judicial Branch is mandated by the Minnesota Constitution to resolve disputes promptly and without delay, and handled approximat</w:t>
      </w:r>
      <w:r w:rsidR="001850E1" w:rsidRPr="002B2C05">
        <w:rPr>
          <w:szCs w:val="24"/>
        </w:rPr>
        <w:t xml:space="preserve">ely 1.6 million cases in 2011.  </w:t>
      </w:r>
      <w:r w:rsidRPr="002B2C05">
        <w:rPr>
          <w:szCs w:val="24"/>
        </w:rPr>
        <w:t>Fo</w:t>
      </w:r>
      <w:r w:rsidR="00AA59C2">
        <w:rPr>
          <w:szCs w:val="24"/>
        </w:rPr>
        <w:t xml:space="preserve">r more information please visit </w:t>
      </w:r>
      <w:hyperlink r:id="rId13" w:history="1">
        <w:r w:rsidR="00AA59C2" w:rsidRPr="00F24122">
          <w:rPr>
            <w:rStyle w:val="Hyperlink"/>
            <w:szCs w:val="24"/>
          </w:rPr>
          <w:t>www.mncourts.gov</w:t>
        </w:r>
      </w:hyperlink>
      <w:r w:rsidRPr="002B2C05">
        <w:rPr>
          <w:szCs w:val="24"/>
        </w:rPr>
        <w:t xml:space="preserve">.  </w:t>
      </w:r>
    </w:p>
    <w:p w14:paraId="16D4A579" w14:textId="77777777" w:rsidR="00C25911" w:rsidRPr="002B2C05" w:rsidRDefault="00C25911" w:rsidP="009570A2">
      <w:pPr>
        <w:pStyle w:val="ListParagraph"/>
        <w:ind w:left="1440"/>
        <w:jc w:val="both"/>
        <w:rPr>
          <w:szCs w:val="24"/>
        </w:rPr>
      </w:pPr>
    </w:p>
    <w:p w14:paraId="1D110884" w14:textId="77777777" w:rsidR="00791B45" w:rsidRPr="002B2C05" w:rsidRDefault="00791B45" w:rsidP="00791B45">
      <w:pPr>
        <w:pStyle w:val="ListParagraph"/>
        <w:contextualSpacing w:val="0"/>
        <w:rPr>
          <w:b/>
          <w:szCs w:val="24"/>
        </w:rPr>
      </w:pPr>
    </w:p>
    <w:p w14:paraId="53884751" w14:textId="77777777" w:rsidR="00C76FA3" w:rsidRPr="00C76FA3" w:rsidRDefault="00C5212C" w:rsidP="00C76FA3">
      <w:pPr>
        <w:pStyle w:val="ListParagraph"/>
        <w:numPr>
          <w:ilvl w:val="0"/>
          <w:numId w:val="2"/>
        </w:numPr>
        <w:ind w:left="1440" w:hanging="720"/>
        <w:jc w:val="both"/>
        <w:rPr>
          <w:szCs w:val="24"/>
        </w:rPr>
      </w:pPr>
      <w:r w:rsidRPr="00C76FA3">
        <w:rPr>
          <w:b/>
          <w:szCs w:val="24"/>
        </w:rPr>
        <w:lastRenderedPageBreak/>
        <w:t>State Court Administrator’s Office.</w:t>
      </w:r>
      <w:r w:rsidRPr="00C76FA3">
        <w:rPr>
          <w:szCs w:val="24"/>
        </w:rPr>
        <w:t xml:space="preserve"> </w:t>
      </w:r>
      <w:r w:rsidR="00C76FA3" w:rsidRPr="00C76FA3">
        <w:rPr>
          <w:szCs w:val="24"/>
        </w:rPr>
        <w:t xml:space="preserve">The mission of the State Court Administrator’s Office is to provide leadership and direction for the effective operations of the Minnesota Judicial Branch through support of the Judicial Council, oversight of all State Court Administrator’s divisions, and coordination of legislative relations, ensuring the provision of sound legal advice, and monitoring </w:t>
      </w:r>
      <w:r w:rsidR="00C76FA3" w:rsidRPr="00C76FA3">
        <w:rPr>
          <w:color w:val="000000"/>
        </w:rPr>
        <w:t>branch financial practices through the use of regular internal audits.</w:t>
      </w:r>
    </w:p>
    <w:p w14:paraId="2E24C9D7" w14:textId="77777777" w:rsidR="00C76FA3" w:rsidRPr="00C76FA3" w:rsidRDefault="00C76FA3" w:rsidP="00C76FA3">
      <w:pPr>
        <w:pStyle w:val="ListParagraph"/>
        <w:rPr>
          <w:szCs w:val="24"/>
        </w:rPr>
      </w:pPr>
    </w:p>
    <w:p w14:paraId="505ADFA7" w14:textId="546007A8" w:rsidR="00C5212C" w:rsidRPr="00C76FA3" w:rsidRDefault="00C76FA3" w:rsidP="00C76FA3">
      <w:pPr>
        <w:pStyle w:val="ListParagraph"/>
        <w:ind w:left="1440"/>
        <w:jc w:val="both"/>
        <w:rPr>
          <w:szCs w:val="24"/>
        </w:rPr>
      </w:pPr>
      <w:r w:rsidRPr="00C76FA3">
        <w:rPr>
          <w:color w:val="000000"/>
        </w:rPr>
        <w:t>The State Court Administrator plans for statewide Judicial Branch needs, develops and promotes statewide administrative practices and procedures, oversees the operation of statewide court programs and strategic initiatives, and serves as a liaison with other branches of government</w:t>
      </w:r>
      <w:r w:rsidR="00C5212C" w:rsidRPr="00C76FA3">
        <w:rPr>
          <w:color w:val="000000"/>
        </w:rPr>
        <w:t>.</w:t>
      </w:r>
    </w:p>
    <w:p w14:paraId="69E00FBC" w14:textId="77777777" w:rsidR="00C5212C" w:rsidRPr="00C5212C" w:rsidRDefault="00C5212C" w:rsidP="00C5212C">
      <w:pPr>
        <w:pStyle w:val="ListParagraph"/>
        <w:ind w:left="1440"/>
        <w:contextualSpacing w:val="0"/>
        <w:rPr>
          <w:szCs w:val="24"/>
        </w:rPr>
      </w:pPr>
    </w:p>
    <w:p w14:paraId="71844B26" w14:textId="079B0971" w:rsidR="00791B45" w:rsidRPr="002B2C05" w:rsidRDefault="007B7166" w:rsidP="00950B55">
      <w:pPr>
        <w:pStyle w:val="ListParagraph"/>
        <w:numPr>
          <w:ilvl w:val="0"/>
          <w:numId w:val="2"/>
        </w:numPr>
        <w:ind w:left="1440" w:hanging="720"/>
        <w:contextualSpacing w:val="0"/>
        <w:rPr>
          <w:szCs w:val="24"/>
        </w:rPr>
      </w:pPr>
      <w:r w:rsidRPr="002B2C05">
        <w:rPr>
          <w:b/>
          <w:szCs w:val="24"/>
        </w:rPr>
        <w:t xml:space="preserve">Project </w:t>
      </w:r>
      <w:r w:rsidR="008235F6" w:rsidRPr="002B2C05">
        <w:rPr>
          <w:b/>
          <w:szCs w:val="24"/>
        </w:rPr>
        <w:t>Background</w:t>
      </w:r>
      <w:r w:rsidR="00FA5E0D">
        <w:rPr>
          <w:b/>
          <w:szCs w:val="24"/>
        </w:rPr>
        <w:t>.</w:t>
      </w:r>
      <w:r w:rsidR="008235F6" w:rsidRPr="002B2C05">
        <w:rPr>
          <w:szCs w:val="24"/>
        </w:rPr>
        <w:t xml:space="preserve">  </w:t>
      </w:r>
      <w:r w:rsidR="00E65988" w:rsidRPr="002B2C05">
        <w:rPr>
          <w:szCs w:val="24"/>
        </w:rPr>
        <w:t xml:space="preserve">The </w:t>
      </w:r>
      <w:r w:rsidR="007F56C2" w:rsidRPr="002B2C05">
        <w:rPr>
          <w:szCs w:val="24"/>
        </w:rPr>
        <w:t xml:space="preserve">goal of the </w:t>
      </w:r>
      <w:r w:rsidR="00FA5E0D">
        <w:rPr>
          <w:szCs w:val="24"/>
        </w:rPr>
        <w:t xml:space="preserve">State </w:t>
      </w:r>
      <w:r w:rsidR="00005845" w:rsidRPr="002B2C05">
        <w:rPr>
          <w:szCs w:val="24"/>
        </w:rPr>
        <w:t xml:space="preserve">is </w:t>
      </w:r>
      <w:r w:rsidR="007F56C2" w:rsidRPr="002B2C05">
        <w:rPr>
          <w:szCs w:val="24"/>
        </w:rPr>
        <w:t xml:space="preserve">to efficiently create </w:t>
      </w:r>
      <w:r w:rsidR="00791B45" w:rsidRPr="002B2C05">
        <w:rPr>
          <w:szCs w:val="24"/>
        </w:rPr>
        <w:t>secure</w:t>
      </w:r>
      <w:r w:rsidR="00C61AEC" w:rsidRPr="002B2C05">
        <w:rPr>
          <w:szCs w:val="24"/>
        </w:rPr>
        <w:t>, faster</w:t>
      </w:r>
      <w:r w:rsidR="00791B45" w:rsidRPr="002B2C05">
        <w:rPr>
          <w:szCs w:val="24"/>
        </w:rPr>
        <w:t xml:space="preserve"> and </w:t>
      </w:r>
      <w:r w:rsidR="007F56C2" w:rsidRPr="002B2C05">
        <w:rPr>
          <w:szCs w:val="24"/>
        </w:rPr>
        <w:t xml:space="preserve">reliable backups of its ever increasing amount of data. </w:t>
      </w:r>
      <w:r w:rsidR="00791B45" w:rsidRPr="002B2C05">
        <w:rPr>
          <w:szCs w:val="24"/>
        </w:rPr>
        <w:t xml:space="preserve">To give an estimate, a recent report </w:t>
      </w:r>
      <w:r w:rsidR="00FA5E0D">
        <w:rPr>
          <w:szCs w:val="24"/>
        </w:rPr>
        <w:t xml:space="preserve">run at the State </w:t>
      </w:r>
      <w:r w:rsidR="00791B45" w:rsidRPr="002B2C05">
        <w:rPr>
          <w:szCs w:val="24"/>
        </w:rPr>
        <w:t>reveals a total of 97 TB that include</w:t>
      </w:r>
      <w:r w:rsidR="004903C6" w:rsidRPr="002B2C05">
        <w:rPr>
          <w:szCs w:val="24"/>
        </w:rPr>
        <w:t>s</w:t>
      </w:r>
      <w:r w:rsidR="00791B45" w:rsidRPr="002B2C05">
        <w:rPr>
          <w:szCs w:val="24"/>
        </w:rPr>
        <w:t xml:space="preserve"> </w:t>
      </w:r>
      <w:r w:rsidR="00FA5E0D">
        <w:rPr>
          <w:szCs w:val="24"/>
        </w:rPr>
        <w:t xml:space="preserve">four </w:t>
      </w:r>
      <w:r w:rsidR="00791B45" w:rsidRPr="002B2C05">
        <w:rPr>
          <w:szCs w:val="24"/>
        </w:rPr>
        <w:t xml:space="preserve">full backups and </w:t>
      </w:r>
      <w:r w:rsidR="00FA5E0D">
        <w:rPr>
          <w:szCs w:val="24"/>
        </w:rPr>
        <w:t>sixteen</w:t>
      </w:r>
      <w:r w:rsidR="00791B45" w:rsidRPr="002B2C05">
        <w:rPr>
          <w:szCs w:val="24"/>
        </w:rPr>
        <w:t xml:space="preserve"> incremental backups. The 97 TB </w:t>
      </w:r>
      <w:r w:rsidR="00FA5E0D">
        <w:rPr>
          <w:szCs w:val="24"/>
        </w:rPr>
        <w:t xml:space="preserve">does not </w:t>
      </w:r>
      <w:r w:rsidR="00791B45" w:rsidRPr="002B2C05">
        <w:rPr>
          <w:szCs w:val="24"/>
        </w:rPr>
        <w:t xml:space="preserve">account for de-dupe that is a must in the solution </w:t>
      </w:r>
      <w:r w:rsidR="00FA5E0D">
        <w:rPr>
          <w:szCs w:val="24"/>
        </w:rPr>
        <w:t xml:space="preserve">the State </w:t>
      </w:r>
      <w:r w:rsidR="00791B45" w:rsidRPr="002B2C05">
        <w:rPr>
          <w:szCs w:val="24"/>
        </w:rPr>
        <w:t>is looking to implement.</w:t>
      </w:r>
    </w:p>
    <w:p w14:paraId="767C42C0" w14:textId="77777777" w:rsidR="00791B45" w:rsidRPr="002B2C05" w:rsidRDefault="00791B45" w:rsidP="00791B45">
      <w:pPr>
        <w:pStyle w:val="ListParagraph"/>
        <w:contextualSpacing w:val="0"/>
      </w:pPr>
    </w:p>
    <w:p w14:paraId="40870A29" w14:textId="6289FAFF" w:rsidR="00101C21" w:rsidRPr="002B2C05" w:rsidRDefault="00101C21" w:rsidP="00FA5E0D">
      <w:pPr>
        <w:pStyle w:val="ListParagraph"/>
        <w:ind w:left="1440"/>
        <w:contextualSpacing w:val="0"/>
      </w:pPr>
      <w:r w:rsidRPr="002B2C05">
        <w:t>Our curren</w:t>
      </w:r>
      <w:r w:rsidR="00F25D15" w:rsidRPr="002B2C05">
        <w:t xml:space="preserve">t backup solution consists of a </w:t>
      </w:r>
      <w:r w:rsidRPr="002B2C05">
        <w:t>NetApp</w:t>
      </w:r>
      <w:r w:rsidR="006A1BB0" w:rsidRPr="002B2C05">
        <w:t xml:space="preserve"> Virtual Tape Library (VTL700)</w:t>
      </w:r>
      <w:r w:rsidRPr="002B2C05">
        <w:t xml:space="preserve">; HP Tape </w:t>
      </w:r>
      <w:r w:rsidR="00791B45" w:rsidRPr="002B2C05">
        <w:t>Solution (</w:t>
      </w:r>
      <w:r w:rsidRPr="002B2C05">
        <w:t xml:space="preserve">MSL4048 tape library) with three LTO 5 tape drives; and </w:t>
      </w:r>
      <w:r w:rsidR="00F25D15" w:rsidRPr="002B2C05">
        <w:t xml:space="preserve">CommVault </w:t>
      </w:r>
      <w:r w:rsidRPr="002B2C05">
        <w:t>Galaxy backup software V. 9 to control the backup and restore operations.</w:t>
      </w:r>
    </w:p>
    <w:p w14:paraId="179D8ADB" w14:textId="77777777" w:rsidR="00101C21" w:rsidRPr="002B2C05" w:rsidRDefault="00101C21" w:rsidP="00101C21">
      <w:pPr>
        <w:pStyle w:val="ListParagraph"/>
        <w:contextualSpacing w:val="0"/>
        <w:rPr>
          <w:szCs w:val="24"/>
        </w:rPr>
      </w:pPr>
    </w:p>
    <w:p w14:paraId="1035C46A" w14:textId="61C5F96F" w:rsidR="00101C21" w:rsidRPr="002B2C05" w:rsidRDefault="00FA5E0D" w:rsidP="00950B55">
      <w:pPr>
        <w:pStyle w:val="ListParagraph"/>
        <w:ind w:left="1440"/>
        <w:contextualSpacing w:val="0"/>
      </w:pPr>
      <w:r>
        <w:rPr>
          <w:szCs w:val="24"/>
        </w:rPr>
        <w:t>The State</w:t>
      </w:r>
      <w:r w:rsidRPr="002B2C05">
        <w:rPr>
          <w:szCs w:val="24"/>
        </w:rPr>
        <w:t xml:space="preserve"> </w:t>
      </w:r>
      <w:r w:rsidR="00B9774D" w:rsidRPr="002B2C05">
        <w:rPr>
          <w:szCs w:val="24"/>
        </w:rPr>
        <w:t xml:space="preserve">is currently performing </w:t>
      </w:r>
      <w:r w:rsidR="00B9774D" w:rsidRPr="002B2C05">
        <w:t xml:space="preserve">Disk-to-Virtual Tape Library backups daily, Monday through Friday, with full backups on Friday and incremental </w:t>
      </w:r>
      <w:r>
        <w:t xml:space="preserve">backups </w:t>
      </w:r>
      <w:r w:rsidR="00B9774D" w:rsidRPr="002B2C05">
        <w:t xml:space="preserve">Monday </w:t>
      </w:r>
      <w:r>
        <w:t>through</w:t>
      </w:r>
      <w:r w:rsidR="00B9774D" w:rsidRPr="002B2C05">
        <w:t xml:space="preserve"> Thursday. </w:t>
      </w:r>
      <w:r w:rsidR="00BC5AFD">
        <w:t>The State</w:t>
      </w:r>
      <w:r w:rsidR="00BC5AFD" w:rsidRPr="002B2C05">
        <w:t xml:space="preserve"> </w:t>
      </w:r>
      <w:r w:rsidR="00B9774D" w:rsidRPr="002B2C05">
        <w:t>also create</w:t>
      </w:r>
      <w:r w:rsidR="00BC5AFD">
        <w:t>s</w:t>
      </w:r>
      <w:r w:rsidR="00B9774D" w:rsidRPr="002B2C05">
        <w:t xml:space="preserve"> tape copies of all backups Monday through Friday for delivery to a secure off-site location. </w:t>
      </w:r>
    </w:p>
    <w:p w14:paraId="16D4A581" w14:textId="77777777" w:rsidR="00EE10C9" w:rsidRPr="002B2C05" w:rsidRDefault="00EE10C9" w:rsidP="00EE10C9">
      <w:pPr>
        <w:pStyle w:val="ListParagraph"/>
        <w:rPr>
          <w:b/>
          <w:szCs w:val="24"/>
        </w:rPr>
      </w:pPr>
    </w:p>
    <w:p w14:paraId="16D4A583" w14:textId="676B5523" w:rsidR="00EE10C9" w:rsidRPr="002B2C05" w:rsidRDefault="00C25911" w:rsidP="00B925B5">
      <w:pPr>
        <w:pStyle w:val="ListParagraph"/>
        <w:numPr>
          <w:ilvl w:val="0"/>
          <w:numId w:val="2"/>
        </w:numPr>
        <w:ind w:left="1440" w:hanging="720"/>
        <w:jc w:val="both"/>
        <w:rPr>
          <w:szCs w:val="24"/>
        </w:rPr>
      </w:pPr>
      <w:r w:rsidRPr="002B2C05">
        <w:rPr>
          <w:b/>
          <w:szCs w:val="24"/>
        </w:rPr>
        <w:t>Project Approach.</w:t>
      </w:r>
      <w:r w:rsidRPr="002B2C05">
        <w:rPr>
          <w:szCs w:val="24"/>
        </w:rPr>
        <w:t xml:space="preserve">  The </w:t>
      </w:r>
      <w:r w:rsidR="0060482B" w:rsidRPr="002B2C05">
        <w:rPr>
          <w:szCs w:val="24"/>
        </w:rPr>
        <w:t>Vendor</w:t>
      </w:r>
      <w:r w:rsidRPr="002B2C05">
        <w:rPr>
          <w:szCs w:val="24"/>
        </w:rPr>
        <w:t xml:space="preserve"> will be tasked </w:t>
      </w:r>
      <w:r w:rsidR="0060482B" w:rsidRPr="002B2C05">
        <w:rPr>
          <w:szCs w:val="24"/>
        </w:rPr>
        <w:t>to work</w:t>
      </w:r>
      <w:r w:rsidRPr="002B2C05">
        <w:rPr>
          <w:szCs w:val="24"/>
        </w:rPr>
        <w:t xml:space="preserve"> with </w:t>
      </w:r>
      <w:r w:rsidR="00013FEC" w:rsidRPr="002B2C05">
        <w:rPr>
          <w:szCs w:val="24"/>
        </w:rPr>
        <w:t>a</w:t>
      </w:r>
      <w:r w:rsidRPr="002B2C05">
        <w:rPr>
          <w:szCs w:val="24"/>
        </w:rPr>
        <w:t xml:space="preserve"> </w:t>
      </w:r>
      <w:r w:rsidR="00FA5E0D">
        <w:rPr>
          <w:szCs w:val="24"/>
        </w:rPr>
        <w:t>State</w:t>
      </w:r>
      <w:r w:rsidR="0060482B" w:rsidRPr="002B2C05">
        <w:rPr>
          <w:szCs w:val="24"/>
        </w:rPr>
        <w:t xml:space="preserve"> </w:t>
      </w:r>
      <w:r w:rsidR="00013FEC" w:rsidRPr="002B2C05">
        <w:rPr>
          <w:szCs w:val="24"/>
        </w:rPr>
        <w:t>Network Engineer</w:t>
      </w:r>
      <w:r w:rsidR="0060482B" w:rsidRPr="002B2C05">
        <w:rPr>
          <w:szCs w:val="24"/>
        </w:rPr>
        <w:t xml:space="preserve"> and other </w:t>
      </w:r>
      <w:r w:rsidRPr="002B2C05">
        <w:rPr>
          <w:szCs w:val="24"/>
        </w:rPr>
        <w:t xml:space="preserve">designated </w:t>
      </w:r>
      <w:r w:rsidR="00FA5E0D">
        <w:rPr>
          <w:szCs w:val="24"/>
        </w:rPr>
        <w:t>State</w:t>
      </w:r>
      <w:r w:rsidRPr="002B2C05">
        <w:rPr>
          <w:szCs w:val="24"/>
        </w:rPr>
        <w:t xml:space="preserve"> </w:t>
      </w:r>
      <w:r w:rsidR="0060482B" w:rsidRPr="002B2C05">
        <w:rPr>
          <w:szCs w:val="24"/>
        </w:rPr>
        <w:t>employees</w:t>
      </w:r>
      <w:r w:rsidRPr="002B2C05">
        <w:rPr>
          <w:szCs w:val="24"/>
        </w:rPr>
        <w:t xml:space="preserve"> to develop and execute a strategy to </w:t>
      </w:r>
      <w:r w:rsidR="00013FEC" w:rsidRPr="002B2C05">
        <w:rPr>
          <w:szCs w:val="24"/>
        </w:rPr>
        <w:t>install, configure</w:t>
      </w:r>
      <w:r w:rsidR="00B925B5" w:rsidRPr="002B2C05">
        <w:rPr>
          <w:szCs w:val="24"/>
        </w:rPr>
        <w:t xml:space="preserve"> and fully implement the Vendor’s solution to work with all the components of MJB systems. </w:t>
      </w:r>
    </w:p>
    <w:p w14:paraId="16D4A584" w14:textId="77777777" w:rsidR="00A55A34" w:rsidRPr="002B2C05" w:rsidRDefault="00A55A34" w:rsidP="009570A2">
      <w:pPr>
        <w:pStyle w:val="ListParagraph"/>
        <w:ind w:left="1440"/>
        <w:jc w:val="both"/>
        <w:rPr>
          <w:szCs w:val="24"/>
        </w:rPr>
      </w:pPr>
    </w:p>
    <w:p w14:paraId="16D4A585" w14:textId="77A66BE0" w:rsidR="00850174" w:rsidRPr="002B2C05" w:rsidRDefault="00A55A34" w:rsidP="00E65988">
      <w:pPr>
        <w:pStyle w:val="ListParagraph"/>
        <w:numPr>
          <w:ilvl w:val="0"/>
          <w:numId w:val="1"/>
        </w:numPr>
        <w:ind w:left="720"/>
        <w:jc w:val="both"/>
        <w:rPr>
          <w:b/>
          <w:szCs w:val="24"/>
        </w:rPr>
      </w:pPr>
      <w:r w:rsidRPr="002B2C05">
        <w:rPr>
          <w:b/>
          <w:szCs w:val="24"/>
        </w:rPr>
        <w:t xml:space="preserve">PROJECT DESCRIPTION AND </w:t>
      </w:r>
      <w:r w:rsidR="0060482B" w:rsidRPr="002B2C05">
        <w:rPr>
          <w:b/>
          <w:szCs w:val="24"/>
        </w:rPr>
        <w:t>REQUIREMENT LIST</w:t>
      </w:r>
      <w:r w:rsidR="000A7A70">
        <w:rPr>
          <w:b/>
          <w:szCs w:val="24"/>
        </w:rPr>
        <w:t>.</w:t>
      </w:r>
    </w:p>
    <w:p w14:paraId="16D4A586" w14:textId="77777777" w:rsidR="00E65988" w:rsidRPr="002B2C05" w:rsidRDefault="00E65988" w:rsidP="009570A2">
      <w:pPr>
        <w:jc w:val="both"/>
        <w:rPr>
          <w:szCs w:val="24"/>
        </w:rPr>
      </w:pPr>
    </w:p>
    <w:p w14:paraId="595A9688" w14:textId="2BC4FBB9" w:rsidR="00111B3C" w:rsidRPr="002B2C05" w:rsidRDefault="000A7A70" w:rsidP="000A7A70">
      <w:pPr>
        <w:pStyle w:val="ListParagraph"/>
        <w:numPr>
          <w:ilvl w:val="0"/>
          <w:numId w:val="39"/>
        </w:numPr>
        <w:ind w:left="1440" w:hanging="720"/>
      </w:pPr>
      <w:r>
        <w:rPr>
          <w:b/>
        </w:rPr>
        <w:t xml:space="preserve">Project Description and Requirements.  </w:t>
      </w:r>
      <w:r w:rsidR="00013972" w:rsidRPr="002B2C05">
        <w:t xml:space="preserve">The overall </w:t>
      </w:r>
      <w:r w:rsidR="00FA5E0D">
        <w:t>requirements</w:t>
      </w:r>
      <w:r w:rsidR="00FA5E0D" w:rsidRPr="002B2C05">
        <w:t xml:space="preserve"> </w:t>
      </w:r>
      <w:r w:rsidR="00013972" w:rsidRPr="002B2C05">
        <w:t>of this project include: acquisition, installation, configuration</w:t>
      </w:r>
      <w:r w:rsidR="00C65798">
        <w:t xml:space="preserve">, </w:t>
      </w:r>
      <w:r w:rsidR="00013972" w:rsidRPr="002B2C05">
        <w:t>integration</w:t>
      </w:r>
      <w:r w:rsidR="00C65798">
        <w:t>, and full implementation</w:t>
      </w:r>
      <w:r w:rsidR="00013972" w:rsidRPr="002B2C05">
        <w:t xml:space="preserve"> of a disk-to-disk (tapeless) backup solution with </w:t>
      </w:r>
      <w:r w:rsidR="00FA5E0D">
        <w:t>State</w:t>
      </w:r>
      <w:r w:rsidR="00FA5E0D" w:rsidRPr="002B2C05">
        <w:t xml:space="preserve"> </w:t>
      </w:r>
      <w:r w:rsidR="00013972" w:rsidRPr="002B2C05">
        <w:t>systems.</w:t>
      </w:r>
      <w:r w:rsidR="00C6165F" w:rsidRPr="002B2C05">
        <w:t xml:space="preserve"> </w:t>
      </w:r>
      <w:r w:rsidR="002D77CA" w:rsidRPr="002B2C05">
        <w:t>Vendor’s proposal should be a turn-key solution including the necessary hardware (appliance), software, installation</w:t>
      </w:r>
      <w:r w:rsidR="00FA5E0D">
        <w:t>,</w:t>
      </w:r>
      <w:r w:rsidR="002D77CA" w:rsidRPr="002B2C05">
        <w:t xml:space="preserve"> and </w:t>
      </w:r>
      <w:r w:rsidR="00FA5E0D">
        <w:t xml:space="preserve">full </w:t>
      </w:r>
      <w:r w:rsidR="002D77CA" w:rsidRPr="002B2C05">
        <w:t xml:space="preserve">integration with </w:t>
      </w:r>
      <w:r w:rsidR="00FA5E0D">
        <w:t>State</w:t>
      </w:r>
      <w:r w:rsidR="00FA5E0D" w:rsidRPr="002B2C05">
        <w:t xml:space="preserve"> </w:t>
      </w:r>
      <w:r w:rsidR="002D77CA" w:rsidRPr="002B2C05">
        <w:t xml:space="preserve">environments, </w:t>
      </w:r>
      <w:r w:rsidR="00FA5E0D" w:rsidRPr="002B2C05">
        <w:t>a</w:t>
      </w:r>
      <w:r w:rsidR="00FA5E0D">
        <w:t>s well as</w:t>
      </w:r>
      <w:r w:rsidR="00FA5E0D" w:rsidRPr="002B2C05">
        <w:t xml:space="preserve"> </w:t>
      </w:r>
      <w:r w:rsidR="002D77CA" w:rsidRPr="002B2C05">
        <w:t xml:space="preserve">configuration. </w:t>
      </w:r>
      <w:r w:rsidR="00FA5E0D">
        <w:t>Project d</w:t>
      </w:r>
      <w:r w:rsidR="00FA5E0D" w:rsidRPr="002B2C05">
        <w:t xml:space="preserve">eliverables </w:t>
      </w:r>
      <w:r w:rsidR="00FA5E0D">
        <w:t>also</w:t>
      </w:r>
      <w:r w:rsidR="00FA5E0D" w:rsidRPr="002B2C05">
        <w:t xml:space="preserve"> </w:t>
      </w:r>
      <w:r w:rsidR="00155FF1" w:rsidRPr="002B2C05">
        <w:t xml:space="preserve">include knowledge transfer </w:t>
      </w:r>
      <w:r w:rsidR="00FA5E0D">
        <w:t xml:space="preserve">and training </w:t>
      </w:r>
      <w:r w:rsidR="00155FF1" w:rsidRPr="002B2C05">
        <w:t xml:space="preserve">to </w:t>
      </w:r>
      <w:r w:rsidR="00FA5E0D">
        <w:t>State</w:t>
      </w:r>
      <w:r w:rsidR="00FA5E0D" w:rsidRPr="002B2C05">
        <w:t xml:space="preserve"> </w:t>
      </w:r>
      <w:r w:rsidR="00BC5AFD">
        <w:t xml:space="preserve">IT </w:t>
      </w:r>
      <w:r w:rsidR="00155FF1" w:rsidRPr="002B2C05">
        <w:t>staff</w:t>
      </w:r>
      <w:r w:rsidR="00FA5E0D">
        <w:t>.</w:t>
      </w:r>
      <w:r w:rsidR="00155FF1" w:rsidRPr="002B2C05">
        <w:t xml:space="preserve"> </w:t>
      </w:r>
    </w:p>
    <w:p w14:paraId="5B0A120D" w14:textId="77777777" w:rsidR="00111B3C" w:rsidRPr="002B2C05" w:rsidRDefault="00111B3C" w:rsidP="00DF5E63"/>
    <w:p w14:paraId="4CD7075C" w14:textId="0D3D35F1" w:rsidR="00155FF1" w:rsidRPr="002B2C05" w:rsidRDefault="00FA5E0D" w:rsidP="000A7A70">
      <w:pPr>
        <w:ind w:left="720" w:firstLine="720"/>
      </w:pPr>
      <w:r>
        <w:t>The State</w:t>
      </w:r>
      <w:r w:rsidRPr="002B2C05">
        <w:t xml:space="preserve"> </w:t>
      </w:r>
      <w:r>
        <w:t>requires</w:t>
      </w:r>
      <w:r w:rsidRPr="002B2C05">
        <w:t xml:space="preserve"> </w:t>
      </w:r>
      <w:r w:rsidR="00DF5E63" w:rsidRPr="002B2C05">
        <w:t xml:space="preserve">a solution where </w:t>
      </w:r>
      <w:r w:rsidR="00ED0446" w:rsidRPr="002B2C05">
        <w:t>the following is achieved:</w:t>
      </w:r>
    </w:p>
    <w:p w14:paraId="617E7BFA" w14:textId="77777777" w:rsidR="004903C6" w:rsidRPr="002B2C05" w:rsidRDefault="004903C6" w:rsidP="00DF5E63"/>
    <w:p w14:paraId="5D0E91B3" w14:textId="004B0897" w:rsidR="004903C6" w:rsidRPr="002B2C05" w:rsidRDefault="004903C6" w:rsidP="004903C6">
      <w:pPr>
        <w:pStyle w:val="ListParagraph"/>
        <w:numPr>
          <w:ilvl w:val="0"/>
          <w:numId w:val="37"/>
        </w:numPr>
      </w:pPr>
      <w:r w:rsidRPr="002B2C05">
        <w:lastRenderedPageBreak/>
        <w:t xml:space="preserve">Eight </w:t>
      </w:r>
      <w:r w:rsidR="000A7A70">
        <w:t xml:space="preserve">(8) </w:t>
      </w:r>
      <w:r w:rsidRPr="002B2C05">
        <w:t xml:space="preserve">of the Judicial Districts will backup their data to a storage device that will be located in </w:t>
      </w:r>
      <w:r w:rsidR="00BC5AFD">
        <w:t>the</w:t>
      </w:r>
      <w:r w:rsidRPr="002B2C05">
        <w:t xml:space="preserve"> Disaster Recovery </w:t>
      </w:r>
      <w:r w:rsidR="00FA5E0D">
        <w:t>site located in the St. Paul, Minnesota,</w:t>
      </w:r>
      <w:r w:rsidRPr="002B2C05">
        <w:t xml:space="preserve"> area over the </w:t>
      </w:r>
      <w:r w:rsidR="00BC5AFD">
        <w:t>wide area network (“</w:t>
      </w:r>
      <w:r w:rsidRPr="002B2C05">
        <w:t>WAN</w:t>
      </w:r>
      <w:r w:rsidR="00BC5AFD">
        <w:t>”)</w:t>
      </w:r>
      <w:r w:rsidRPr="002B2C05">
        <w:t xml:space="preserve">. </w:t>
      </w:r>
      <w:r w:rsidR="00FA5E0D">
        <w:t xml:space="preserve"> </w:t>
      </w:r>
      <w:r w:rsidRPr="002B2C05">
        <w:t xml:space="preserve">The data in these smaller locations will be backed up over the WAN by installing backup “agents” on the host servers at these locations.  </w:t>
      </w:r>
    </w:p>
    <w:p w14:paraId="617BF331" w14:textId="253ECA4B" w:rsidR="004903C6" w:rsidRPr="002B2C05" w:rsidRDefault="00FA5E0D" w:rsidP="004903C6">
      <w:pPr>
        <w:pStyle w:val="ListParagraph"/>
        <w:numPr>
          <w:ilvl w:val="0"/>
          <w:numId w:val="37"/>
        </w:numPr>
      </w:pPr>
      <w:r>
        <w:t xml:space="preserve">The State Court Administrator’s Office </w:t>
      </w:r>
      <w:r w:rsidR="004903C6" w:rsidRPr="002B2C05">
        <w:t xml:space="preserve">and two </w:t>
      </w:r>
      <w:r w:rsidR="000A7A70">
        <w:t xml:space="preserve">(2) </w:t>
      </w:r>
      <w:r w:rsidR="004903C6" w:rsidRPr="002B2C05">
        <w:t xml:space="preserve">of the larger Judicial Districts will perform backups over their </w:t>
      </w:r>
      <w:r w:rsidR="006463E9">
        <w:t>local area network (“</w:t>
      </w:r>
      <w:r w:rsidR="004903C6" w:rsidRPr="002B2C05">
        <w:t>LAN</w:t>
      </w:r>
      <w:r w:rsidR="00BC5AFD">
        <w:t>”)</w:t>
      </w:r>
      <w:r w:rsidR="004903C6" w:rsidRPr="002B2C05">
        <w:t xml:space="preserve"> to a local storage device. </w:t>
      </w:r>
      <w:r w:rsidR="00BC5AFD">
        <w:t>It is</w:t>
      </w:r>
      <w:r w:rsidR="00BC5AFD" w:rsidRPr="002B2C05">
        <w:t xml:space="preserve"> </w:t>
      </w:r>
      <w:r w:rsidR="004903C6" w:rsidRPr="002B2C05">
        <w:t>anticipate</w:t>
      </w:r>
      <w:r w:rsidR="00BC5AFD">
        <w:t>d</w:t>
      </w:r>
      <w:r w:rsidR="004903C6" w:rsidRPr="002B2C05">
        <w:t xml:space="preserve"> that with the larger amounts of data at these locations, it will be necessary to backup the data to </w:t>
      </w:r>
      <w:r>
        <w:t xml:space="preserve">a </w:t>
      </w:r>
      <w:r w:rsidR="004903C6" w:rsidRPr="002B2C05">
        <w:t>local device first and then perform a</w:t>
      </w:r>
      <w:r w:rsidR="00307805">
        <w:t xml:space="preserve"> “device to device” replication</w:t>
      </w:r>
      <w:r w:rsidR="004903C6" w:rsidRPr="002B2C05">
        <w:t xml:space="preserve"> via the WAN to the Disaster Recovery </w:t>
      </w:r>
      <w:r>
        <w:t>site located in the St. Paul, Minnesota</w:t>
      </w:r>
      <w:r w:rsidR="004903C6" w:rsidRPr="002B2C05">
        <w:t xml:space="preserve"> area</w:t>
      </w:r>
      <w:r w:rsidR="00B65F25">
        <w:t>.</w:t>
      </w:r>
    </w:p>
    <w:p w14:paraId="40AB1D3C" w14:textId="0DEFA294" w:rsidR="004903C6" w:rsidRPr="002B2C05" w:rsidRDefault="004903C6" w:rsidP="004903C6">
      <w:pPr>
        <w:pStyle w:val="ListParagraph"/>
        <w:numPr>
          <w:ilvl w:val="0"/>
          <w:numId w:val="37"/>
        </w:numPr>
      </w:pPr>
      <w:r w:rsidRPr="002B2C05">
        <w:t xml:space="preserve">The storage device located in </w:t>
      </w:r>
      <w:r w:rsidR="00BC5AFD">
        <w:t>the</w:t>
      </w:r>
      <w:r w:rsidR="00BC5AFD" w:rsidRPr="002B2C05">
        <w:t xml:space="preserve"> </w:t>
      </w:r>
      <w:r w:rsidRPr="002B2C05">
        <w:t xml:space="preserve">Disaster Recovery </w:t>
      </w:r>
      <w:r w:rsidR="00FA5E0D">
        <w:t>site located in the St. Paul, Minnesota area</w:t>
      </w:r>
      <w:r w:rsidRPr="002B2C05">
        <w:t xml:space="preserve"> will serve as the master copy for the entire Minnesota Judicial Branch. </w:t>
      </w:r>
    </w:p>
    <w:p w14:paraId="6D28C5BD" w14:textId="3D3CBE17" w:rsidR="004903C6" w:rsidRPr="002B2C05" w:rsidRDefault="004903C6" w:rsidP="004903C6">
      <w:pPr>
        <w:pStyle w:val="ListParagraph"/>
        <w:numPr>
          <w:ilvl w:val="0"/>
          <w:numId w:val="37"/>
        </w:numPr>
      </w:pPr>
      <w:r w:rsidRPr="002B2C05">
        <w:t xml:space="preserve">Each Judicial District and </w:t>
      </w:r>
      <w:r w:rsidR="0054166F">
        <w:t>the State</w:t>
      </w:r>
      <w:r w:rsidR="0054166F" w:rsidRPr="002B2C05">
        <w:t xml:space="preserve"> </w:t>
      </w:r>
      <w:r w:rsidRPr="002B2C05">
        <w:t xml:space="preserve">will need to ability to manage their own backup strategy and environment. </w:t>
      </w:r>
    </w:p>
    <w:p w14:paraId="62FEBBFB" w14:textId="5E554648" w:rsidR="004903C6" w:rsidRPr="002B2C05" w:rsidRDefault="0093319F" w:rsidP="0093319F">
      <w:pPr>
        <w:pStyle w:val="ListParagraph"/>
        <w:numPr>
          <w:ilvl w:val="0"/>
          <w:numId w:val="37"/>
        </w:numPr>
      </w:pPr>
      <w:r w:rsidRPr="002B2C05">
        <w:t xml:space="preserve">Appendix “A” shows a </w:t>
      </w:r>
      <w:r w:rsidR="004903C6" w:rsidRPr="002B2C05">
        <w:t xml:space="preserve">diagram that represents </w:t>
      </w:r>
      <w:r w:rsidR="00BC5AFD">
        <w:t>the State</w:t>
      </w:r>
      <w:r w:rsidR="00BC5AFD" w:rsidRPr="002B2C05">
        <w:t xml:space="preserve"> </w:t>
      </w:r>
      <w:r w:rsidRPr="002B2C05">
        <w:t xml:space="preserve">vision of the </w:t>
      </w:r>
      <w:r w:rsidR="004903C6" w:rsidRPr="002B2C05">
        <w:t>environment</w:t>
      </w:r>
      <w:r w:rsidRPr="002B2C05">
        <w:t>.</w:t>
      </w:r>
    </w:p>
    <w:p w14:paraId="16D4A58B" w14:textId="7042281D" w:rsidR="0060482B" w:rsidRDefault="00155FF1" w:rsidP="00155FF1">
      <w:r w:rsidRPr="002B2C05">
        <w:t xml:space="preserve"> </w:t>
      </w:r>
    </w:p>
    <w:p w14:paraId="27874E17" w14:textId="55EFF364" w:rsidR="000A7A70" w:rsidRPr="002B2C05" w:rsidRDefault="000A7A70" w:rsidP="000A7A70">
      <w:pPr>
        <w:pStyle w:val="ListParagraph"/>
        <w:numPr>
          <w:ilvl w:val="0"/>
          <w:numId w:val="39"/>
        </w:numPr>
        <w:ind w:left="1440" w:hanging="720"/>
      </w:pPr>
      <w:r>
        <w:rPr>
          <w:b/>
        </w:rPr>
        <w:t>Solution Requirements.</w:t>
      </w:r>
      <w:r>
        <w:t xml:space="preserve">  The Vendor’s tapeless backup solution must satisfy the following </w:t>
      </w:r>
      <w:r w:rsidR="00BC5AFD">
        <w:t xml:space="preserve">technical </w:t>
      </w:r>
      <w:r>
        <w:t>requirements:</w:t>
      </w:r>
    </w:p>
    <w:p w14:paraId="16D4A58D" w14:textId="77777777" w:rsidR="0060482B" w:rsidRPr="002B2C05" w:rsidRDefault="0060482B" w:rsidP="0060482B"/>
    <w:p w14:paraId="16D4A58F" w14:textId="2B6FD49D" w:rsidR="0060482B" w:rsidRPr="002B2C05" w:rsidRDefault="00340FE3" w:rsidP="009222A4">
      <w:pPr>
        <w:numPr>
          <w:ilvl w:val="0"/>
          <w:numId w:val="29"/>
        </w:numPr>
        <w:tabs>
          <w:tab w:val="clear" w:pos="720"/>
        </w:tabs>
        <w:ind w:left="1980" w:hanging="540"/>
      </w:pPr>
      <w:r w:rsidRPr="002B2C05">
        <w:t xml:space="preserve">The tapeless backup solution must </w:t>
      </w:r>
      <w:r w:rsidR="00195643" w:rsidRPr="002B2C05">
        <w:t>be able to backup</w:t>
      </w:r>
      <w:r w:rsidR="0060482B" w:rsidRPr="002B2C05">
        <w:t>:</w:t>
      </w:r>
    </w:p>
    <w:p w14:paraId="16D4A590" w14:textId="791FD9E2" w:rsidR="0060482B" w:rsidRPr="002B2C05" w:rsidRDefault="00340FE3" w:rsidP="009222A4">
      <w:pPr>
        <w:numPr>
          <w:ilvl w:val="1"/>
          <w:numId w:val="29"/>
        </w:numPr>
        <w:ind w:left="2520" w:hanging="540"/>
      </w:pPr>
      <w:r w:rsidRPr="002B2C05">
        <w:t>Microsoft Exchange</w:t>
      </w:r>
      <w:r w:rsidR="00D033AE" w:rsidRPr="002B2C05">
        <w:t xml:space="preserve"> Server</w:t>
      </w:r>
      <w:r w:rsidR="000F5922" w:rsidRPr="002B2C05">
        <w:t xml:space="preserve"> version </w:t>
      </w:r>
      <w:r w:rsidR="00D033AE" w:rsidRPr="002B2C05">
        <w:t>(2007</w:t>
      </w:r>
      <w:r w:rsidR="000F5922" w:rsidRPr="002B2C05">
        <w:t>, 2010, 2013)</w:t>
      </w:r>
      <w:r w:rsidR="009222A4">
        <w:t>;</w:t>
      </w:r>
    </w:p>
    <w:p w14:paraId="16D4A591" w14:textId="55F6B746" w:rsidR="0060482B" w:rsidRPr="002B2C05" w:rsidRDefault="00340FE3" w:rsidP="009222A4">
      <w:pPr>
        <w:numPr>
          <w:ilvl w:val="1"/>
          <w:numId w:val="29"/>
        </w:numPr>
        <w:ind w:left="2520" w:hanging="540"/>
      </w:pPr>
      <w:r w:rsidRPr="002B2C05">
        <w:t>Microsoft SharePoint version (2007, 2010, 2013)</w:t>
      </w:r>
      <w:r w:rsidR="009222A4">
        <w:t>;</w:t>
      </w:r>
    </w:p>
    <w:p w14:paraId="09BB717A" w14:textId="74E1E227" w:rsidR="00FC7FAD" w:rsidRPr="002B2C05" w:rsidRDefault="00FC7FAD" w:rsidP="009222A4">
      <w:pPr>
        <w:numPr>
          <w:ilvl w:val="1"/>
          <w:numId w:val="29"/>
        </w:numPr>
        <w:ind w:left="2520" w:hanging="540"/>
      </w:pPr>
      <w:r w:rsidRPr="002B2C05">
        <w:t>Microsoft Hyper-V Virtual Server (2008 – 2012)</w:t>
      </w:r>
      <w:r w:rsidR="009222A4">
        <w:t>;</w:t>
      </w:r>
    </w:p>
    <w:p w14:paraId="51A5E355" w14:textId="18ADD753" w:rsidR="00FC7FAD" w:rsidRPr="002B2C05" w:rsidRDefault="00FC7FAD" w:rsidP="009222A4">
      <w:pPr>
        <w:numPr>
          <w:ilvl w:val="1"/>
          <w:numId w:val="29"/>
        </w:numPr>
        <w:ind w:left="2520" w:hanging="540"/>
      </w:pPr>
      <w:r w:rsidRPr="002B2C05">
        <w:t>Microsoft Windows Server (2008 –</w:t>
      </w:r>
      <w:r w:rsidR="00CD6FF6" w:rsidRPr="002B2C05">
        <w:t xml:space="preserve"> 2012</w:t>
      </w:r>
      <w:r w:rsidRPr="002B2C05">
        <w:t>)</w:t>
      </w:r>
      <w:r w:rsidR="009222A4">
        <w:t>;</w:t>
      </w:r>
    </w:p>
    <w:p w14:paraId="708A3686" w14:textId="2529EA0A" w:rsidR="00FC7FAD" w:rsidRPr="002B2C05" w:rsidRDefault="00FC7FAD" w:rsidP="009222A4">
      <w:pPr>
        <w:numPr>
          <w:ilvl w:val="1"/>
          <w:numId w:val="29"/>
        </w:numPr>
        <w:ind w:left="2520" w:hanging="540"/>
      </w:pPr>
      <w:r w:rsidRPr="002B2C05">
        <w:t>Microsoft Windows Cluster</w:t>
      </w:r>
      <w:r w:rsidR="009222A4">
        <w:t xml:space="preserve"> (2008 – 20</w:t>
      </w:r>
      <w:r w:rsidR="00CD6FF6" w:rsidRPr="002B2C05">
        <w:t>13)</w:t>
      </w:r>
      <w:r w:rsidR="009222A4">
        <w:t>;</w:t>
      </w:r>
    </w:p>
    <w:p w14:paraId="16D4A593" w14:textId="54045374" w:rsidR="0060482B" w:rsidRPr="002B2C05" w:rsidRDefault="00340FE3" w:rsidP="009222A4">
      <w:pPr>
        <w:numPr>
          <w:ilvl w:val="1"/>
          <w:numId w:val="29"/>
        </w:numPr>
        <w:ind w:left="2520" w:hanging="540"/>
      </w:pPr>
      <w:r w:rsidRPr="002B2C05">
        <w:t>Sophos anti-virus software</w:t>
      </w:r>
      <w:r w:rsidR="009222A4">
        <w:t>;</w:t>
      </w:r>
    </w:p>
    <w:p w14:paraId="16D4A594" w14:textId="09A17195" w:rsidR="0060482B" w:rsidRPr="002B2C05" w:rsidRDefault="00DB3B1F" w:rsidP="009222A4">
      <w:pPr>
        <w:numPr>
          <w:ilvl w:val="1"/>
          <w:numId w:val="29"/>
        </w:numPr>
        <w:ind w:left="2520" w:hanging="540"/>
      </w:pPr>
      <w:r w:rsidRPr="002B2C05">
        <w:t>Microsoft SQL Server (2005, 2008, 2012)</w:t>
      </w:r>
      <w:r w:rsidR="009222A4">
        <w:t>; and</w:t>
      </w:r>
    </w:p>
    <w:p w14:paraId="36F16515" w14:textId="118F0745" w:rsidR="00D454E6" w:rsidRPr="002B2C05" w:rsidRDefault="00D454E6" w:rsidP="009222A4">
      <w:pPr>
        <w:numPr>
          <w:ilvl w:val="1"/>
          <w:numId w:val="29"/>
        </w:numPr>
        <w:ind w:left="2520" w:hanging="540"/>
      </w:pPr>
      <w:r w:rsidRPr="002B2C05">
        <w:t>Citrix XenServer</w:t>
      </w:r>
      <w:r w:rsidR="009222A4">
        <w:t>.</w:t>
      </w:r>
    </w:p>
    <w:p w14:paraId="18A7CD47" w14:textId="1242C9C0" w:rsidR="00796429" w:rsidRPr="002B2C05" w:rsidRDefault="00796429" w:rsidP="009222A4">
      <w:pPr>
        <w:numPr>
          <w:ilvl w:val="0"/>
          <w:numId w:val="29"/>
        </w:numPr>
        <w:tabs>
          <w:tab w:val="clear" w:pos="720"/>
        </w:tabs>
        <w:ind w:left="1980" w:hanging="540"/>
      </w:pPr>
      <w:r w:rsidRPr="002B2C05">
        <w:t>Solution must be capable of de-duplication (</w:t>
      </w:r>
      <w:r w:rsidR="009222A4">
        <w:t>“</w:t>
      </w:r>
      <w:r w:rsidRPr="002B2C05">
        <w:t>dedupe</w:t>
      </w:r>
      <w:r w:rsidR="009222A4">
        <w:t>”</w:t>
      </w:r>
      <w:r w:rsidRPr="002B2C05">
        <w:t>) methodology</w:t>
      </w:r>
      <w:r w:rsidR="009222A4">
        <w:t>.</w:t>
      </w:r>
    </w:p>
    <w:p w14:paraId="16D4A597" w14:textId="27428918" w:rsidR="0060482B" w:rsidRDefault="007650D5" w:rsidP="009222A4">
      <w:pPr>
        <w:numPr>
          <w:ilvl w:val="0"/>
          <w:numId w:val="29"/>
        </w:numPr>
        <w:tabs>
          <w:tab w:val="clear" w:pos="720"/>
        </w:tabs>
        <w:ind w:left="1980" w:hanging="540"/>
      </w:pPr>
      <w:r w:rsidRPr="002B2C05">
        <w:t xml:space="preserve">Solution must be capable of providing Wide Area Network </w:t>
      </w:r>
      <w:r w:rsidR="009222A4">
        <w:t>(“</w:t>
      </w:r>
      <w:r w:rsidRPr="002B2C05">
        <w:t>WAN</w:t>
      </w:r>
      <w:r w:rsidR="009222A4">
        <w:t>”)</w:t>
      </w:r>
      <w:r w:rsidRPr="002B2C05">
        <w:t xml:space="preserve"> replication for disaster recovery</w:t>
      </w:r>
      <w:r w:rsidR="009222A4">
        <w:t>.</w:t>
      </w:r>
    </w:p>
    <w:p w14:paraId="66F56203" w14:textId="56A34257" w:rsidR="00E45CA1" w:rsidRPr="002B2C05" w:rsidRDefault="00E45CA1" w:rsidP="00E45CA1">
      <w:pPr>
        <w:numPr>
          <w:ilvl w:val="0"/>
          <w:numId w:val="29"/>
        </w:numPr>
        <w:tabs>
          <w:tab w:val="clear" w:pos="720"/>
        </w:tabs>
        <w:ind w:left="1980" w:hanging="540"/>
      </w:pPr>
      <w:r>
        <w:t xml:space="preserve">Solution must be capable of providing </w:t>
      </w:r>
      <w:r>
        <w:rPr>
          <w:lang w:val="en"/>
        </w:rPr>
        <w:t>Network Data Management Protocol</w:t>
      </w:r>
      <w:r>
        <w:t xml:space="preserve"> </w:t>
      </w:r>
      <w:r w:rsidR="00BC061E">
        <w:t xml:space="preserve">(NDMP) </w:t>
      </w:r>
      <w:r>
        <w:t>to allow for VNX5500 NAS backup</w:t>
      </w:r>
    </w:p>
    <w:p w14:paraId="16D4A598" w14:textId="3E9215FE" w:rsidR="0060482B" w:rsidRPr="002B2C05" w:rsidRDefault="007650D5" w:rsidP="009222A4">
      <w:pPr>
        <w:numPr>
          <w:ilvl w:val="0"/>
          <w:numId w:val="29"/>
        </w:numPr>
        <w:tabs>
          <w:tab w:val="clear" w:pos="720"/>
        </w:tabs>
        <w:ind w:left="1980" w:hanging="540"/>
      </w:pPr>
      <w:r w:rsidRPr="002B2C05">
        <w:t>Solution must provide hardware</w:t>
      </w:r>
      <w:r w:rsidR="00BA4E0C" w:rsidRPr="002B2C05">
        <w:t xml:space="preserve"> redundancy for cooling fan, power supply, drive shelves, and NIC</w:t>
      </w:r>
      <w:r w:rsidR="009222A4">
        <w:t>.</w:t>
      </w:r>
    </w:p>
    <w:p w14:paraId="75B6AC39" w14:textId="60DF1656" w:rsidR="00131180" w:rsidRPr="002B2C05" w:rsidRDefault="00131180" w:rsidP="009222A4">
      <w:pPr>
        <w:numPr>
          <w:ilvl w:val="0"/>
          <w:numId w:val="29"/>
        </w:numPr>
        <w:tabs>
          <w:tab w:val="clear" w:pos="720"/>
        </w:tabs>
        <w:ind w:left="1980" w:hanging="540"/>
      </w:pPr>
      <w:r w:rsidRPr="002B2C05">
        <w:t xml:space="preserve">Solution must include all the necessary power and network cables, to integrate into </w:t>
      </w:r>
      <w:r w:rsidR="009222A4">
        <w:t>the State</w:t>
      </w:r>
      <w:r w:rsidR="009222A4" w:rsidRPr="002B2C05">
        <w:t xml:space="preserve"> </w:t>
      </w:r>
      <w:r w:rsidRPr="002B2C05">
        <w:t>network environment</w:t>
      </w:r>
      <w:r w:rsidR="009222A4">
        <w:t>.</w:t>
      </w:r>
    </w:p>
    <w:p w14:paraId="0F26237A" w14:textId="2D1E7023" w:rsidR="00352C81" w:rsidRPr="002B2C05" w:rsidRDefault="00352C81" w:rsidP="009222A4">
      <w:pPr>
        <w:numPr>
          <w:ilvl w:val="0"/>
          <w:numId w:val="29"/>
        </w:numPr>
        <w:tabs>
          <w:tab w:val="clear" w:pos="720"/>
        </w:tabs>
        <w:ind w:left="1980" w:hanging="540"/>
      </w:pPr>
      <w:r w:rsidRPr="002B2C05">
        <w:t>Solution must have an intuitive, easy-to-learn management interface</w:t>
      </w:r>
      <w:r w:rsidR="009222A4">
        <w:t>.</w:t>
      </w:r>
    </w:p>
    <w:p w14:paraId="3454BD1A" w14:textId="03C0AE8F" w:rsidR="00796429" w:rsidRDefault="00796429" w:rsidP="009222A4">
      <w:pPr>
        <w:numPr>
          <w:ilvl w:val="0"/>
          <w:numId w:val="29"/>
        </w:numPr>
        <w:tabs>
          <w:tab w:val="clear" w:pos="720"/>
        </w:tabs>
        <w:ind w:left="1980" w:hanging="540"/>
      </w:pPr>
      <w:r w:rsidRPr="002B2C05">
        <w:t>Vendor must have a local hardware support or spare parts available within 24 hours</w:t>
      </w:r>
      <w:r w:rsidR="009222A4">
        <w:t>.</w:t>
      </w:r>
    </w:p>
    <w:p w14:paraId="0958907E" w14:textId="77777777" w:rsidR="00CE1A3C" w:rsidRDefault="00CE1A3C" w:rsidP="009222A4">
      <w:pPr>
        <w:ind w:left="720"/>
      </w:pPr>
    </w:p>
    <w:p w14:paraId="16D4A5CD" w14:textId="4C5E42CC" w:rsidR="0060482B" w:rsidRPr="002B2C05" w:rsidRDefault="009222A4" w:rsidP="009222A4">
      <w:pPr>
        <w:ind w:left="720"/>
      </w:pPr>
      <w:r>
        <w:lastRenderedPageBreak/>
        <w:t>Additionally, t</w:t>
      </w:r>
      <w:r w:rsidRPr="002B2C05">
        <w:t xml:space="preserve">he </w:t>
      </w:r>
      <w:r w:rsidR="0060482B" w:rsidRPr="002B2C05">
        <w:t xml:space="preserve">successful vendor must be flexible to work with </w:t>
      </w:r>
      <w:r>
        <w:t>the State</w:t>
      </w:r>
      <w:r w:rsidRPr="002B2C05">
        <w:t xml:space="preserve"> </w:t>
      </w:r>
      <w:r w:rsidR="0060482B" w:rsidRPr="002B2C05">
        <w:t xml:space="preserve">in scheduling and performing the services hereunder, and shall do so in a manner that minimizes the interruption of court business. </w:t>
      </w:r>
    </w:p>
    <w:p w14:paraId="16D4A5CE" w14:textId="77777777" w:rsidR="0060482B" w:rsidRPr="002B2C05" w:rsidRDefault="0060482B" w:rsidP="0060482B"/>
    <w:p w14:paraId="16D4A5D0" w14:textId="7FAE5B03" w:rsidR="00C25911" w:rsidRPr="002B2C05" w:rsidRDefault="003A3CB0" w:rsidP="00A55A34">
      <w:pPr>
        <w:pStyle w:val="ListParagraph"/>
        <w:numPr>
          <w:ilvl w:val="0"/>
          <w:numId w:val="1"/>
        </w:numPr>
        <w:ind w:left="720"/>
        <w:jc w:val="both"/>
        <w:rPr>
          <w:b/>
          <w:szCs w:val="24"/>
        </w:rPr>
      </w:pPr>
      <w:r w:rsidRPr="002B2C05">
        <w:rPr>
          <w:b/>
          <w:szCs w:val="24"/>
        </w:rPr>
        <w:t>PROJECT DELIVERABLES</w:t>
      </w:r>
    </w:p>
    <w:p w14:paraId="16D4A5D1" w14:textId="77777777" w:rsidR="00A55A34" w:rsidRPr="002B2C05" w:rsidRDefault="00A55A34" w:rsidP="00A55A34">
      <w:pPr>
        <w:jc w:val="both"/>
        <w:rPr>
          <w:b/>
          <w:szCs w:val="24"/>
          <w:highlight w:val="cyan"/>
        </w:rPr>
      </w:pPr>
    </w:p>
    <w:p w14:paraId="16D4A5D2" w14:textId="2B173B59" w:rsidR="00A55A34" w:rsidRPr="002B2C05" w:rsidRDefault="00A55A34" w:rsidP="00A55A34">
      <w:pPr>
        <w:ind w:firstLine="720"/>
        <w:jc w:val="both"/>
        <w:rPr>
          <w:szCs w:val="24"/>
        </w:rPr>
      </w:pPr>
      <w:r w:rsidRPr="002B2C05">
        <w:rPr>
          <w:szCs w:val="24"/>
        </w:rPr>
        <w:t>The following artifacts will be produced during the project’s progression:</w:t>
      </w:r>
    </w:p>
    <w:p w14:paraId="16D4A5D3" w14:textId="77777777" w:rsidR="00C25911" w:rsidRPr="002B2C05" w:rsidRDefault="00C25911" w:rsidP="00A55A34">
      <w:pPr>
        <w:pStyle w:val="ListParagraph"/>
        <w:jc w:val="both"/>
        <w:rPr>
          <w:b/>
          <w:szCs w:val="24"/>
        </w:rPr>
      </w:pPr>
    </w:p>
    <w:p w14:paraId="16D4A5D4" w14:textId="77777777" w:rsidR="00C764D8" w:rsidRPr="002B2C05" w:rsidRDefault="00C764D8" w:rsidP="000C43F8">
      <w:pPr>
        <w:numPr>
          <w:ilvl w:val="0"/>
          <w:numId w:val="4"/>
        </w:numPr>
        <w:ind w:left="1440" w:hanging="720"/>
        <w:jc w:val="both"/>
        <w:rPr>
          <w:rFonts w:eastAsia="Times New Roman"/>
          <w:szCs w:val="24"/>
        </w:rPr>
      </w:pPr>
      <w:r w:rsidRPr="002B2C05">
        <w:rPr>
          <w:rFonts w:eastAsia="Times New Roman"/>
          <w:szCs w:val="24"/>
        </w:rPr>
        <w:t xml:space="preserve">A project plan, including milestones, outlining the content to be reviewed, revised or created to support the project objectives, </w:t>
      </w:r>
      <w:r w:rsidR="00BD2A9B" w:rsidRPr="002B2C05">
        <w:rPr>
          <w:rFonts w:eastAsia="Times New Roman"/>
          <w:szCs w:val="24"/>
        </w:rPr>
        <w:t xml:space="preserve">and status reports </w:t>
      </w:r>
      <w:r w:rsidRPr="002B2C05">
        <w:rPr>
          <w:rFonts w:eastAsia="Times New Roman"/>
          <w:szCs w:val="24"/>
        </w:rPr>
        <w:t>as determined in consultation with project leadership.</w:t>
      </w:r>
    </w:p>
    <w:p w14:paraId="16D4A5D5" w14:textId="77777777" w:rsidR="00C764D8" w:rsidRPr="002B2C05" w:rsidRDefault="00C764D8" w:rsidP="00C764D8">
      <w:pPr>
        <w:ind w:left="1440" w:hanging="720"/>
        <w:jc w:val="both"/>
        <w:rPr>
          <w:rFonts w:eastAsia="Times New Roman"/>
          <w:szCs w:val="24"/>
        </w:rPr>
      </w:pPr>
    </w:p>
    <w:p w14:paraId="710B483B" w14:textId="0217E314" w:rsidR="000A7A70" w:rsidRDefault="000A7A70" w:rsidP="003508C4">
      <w:pPr>
        <w:numPr>
          <w:ilvl w:val="0"/>
          <w:numId w:val="4"/>
        </w:numPr>
        <w:ind w:left="1440" w:hanging="720"/>
        <w:jc w:val="both"/>
        <w:rPr>
          <w:rFonts w:eastAsia="Times New Roman"/>
          <w:szCs w:val="24"/>
        </w:rPr>
      </w:pPr>
      <w:r>
        <w:rPr>
          <w:rFonts w:eastAsia="Times New Roman"/>
          <w:szCs w:val="24"/>
        </w:rPr>
        <w:t>Delivery of the tapeless backup solution hardware and all necessary software.</w:t>
      </w:r>
    </w:p>
    <w:p w14:paraId="2A69D37E" w14:textId="77777777" w:rsidR="000A7A70" w:rsidRDefault="000A7A70" w:rsidP="00C65798">
      <w:pPr>
        <w:pStyle w:val="ListParagraph"/>
        <w:rPr>
          <w:rFonts w:eastAsia="Times New Roman"/>
          <w:szCs w:val="24"/>
        </w:rPr>
      </w:pPr>
    </w:p>
    <w:p w14:paraId="7FB677A6" w14:textId="5B38A7DF" w:rsidR="00C65798" w:rsidRDefault="00C65798" w:rsidP="003508C4">
      <w:pPr>
        <w:numPr>
          <w:ilvl w:val="0"/>
          <w:numId w:val="4"/>
        </w:numPr>
        <w:ind w:left="1440" w:hanging="720"/>
        <w:jc w:val="both"/>
        <w:rPr>
          <w:rFonts w:eastAsia="Times New Roman"/>
          <w:szCs w:val="24"/>
        </w:rPr>
      </w:pPr>
      <w:r>
        <w:rPr>
          <w:rFonts w:eastAsia="Times New Roman"/>
          <w:szCs w:val="24"/>
        </w:rPr>
        <w:t>Installation of the tapeless backup solution hardware and all necessary software.</w:t>
      </w:r>
    </w:p>
    <w:p w14:paraId="1619149E" w14:textId="77777777" w:rsidR="00C65798" w:rsidRDefault="00C65798" w:rsidP="00C65798">
      <w:pPr>
        <w:pStyle w:val="ListParagraph"/>
        <w:rPr>
          <w:rFonts w:eastAsia="Times New Roman"/>
          <w:szCs w:val="24"/>
        </w:rPr>
      </w:pPr>
    </w:p>
    <w:p w14:paraId="20267712" w14:textId="407C49B4" w:rsidR="000A7A70" w:rsidRDefault="000A7A70" w:rsidP="003508C4">
      <w:pPr>
        <w:numPr>
          <w:ilvl w:val="0"/>
          <w:numId w:val="4"/>
        </w:numPr>
        <w:ind w:left="1440" w:hanging="720"/>
        <w:jc w:val="both"/>
        <w:rPr>
          <w:rFonts w:eastAsia="Times New Roman"/>
          <w:szCs w:val="24"/>
        </w:rPr>
      </w:pPr>
      <w:r>
        <w:rPr>
          <w:rFonts w:eastAsia="Times New Roman"/>
          <w:szCs w:val="24"/>
        </w:rPr>
        <w:t xml:space="preserve">Configuration of the tapeless backup solution with all components of the State system. </w:t>
      </w:r>
    </w:p>
    <w:p w14:paraId="58DEFC90" w14:textId="77777777" w:rsidR="000A7A70" w:rsidRDefault="000A7A70" w:rsidP="00C65798">
      <w:pPr>
        <w:pStyle w:val="ListParagraph"/>
        <w:rPr>
          <w:rFonts w:eastAsia="Times New Roman"/>
          <w:szCs w:val="24"/>
        </w:rPr>
      </w:pPr>
    </w:p>
    <w:p w14:paraId="16D4A5D6" w14:textId="37AEA047" w:rsidR="003B19C7" w:rsidRPr="002B2C05" w:rsidRDefault="000A7A70" w:rsidP="003508C4">
      <w:pPr>
        <w:numPr>
          <w:ilvl w:val="0"/>
          <w:numId w:val="4"/>
        </w:numPr>
        <w:ind w:left="1440" w:hanging="720"/>
        <w:jc w:val="both"/>
        <w:rPr>
          <w:rFonts w:eastAsia="Times New Roman"/>
          <w:szCs w:val="24"/>
        </w:rPr>
      </w:pPr>
      <w:r>
        <w:rPr>
          <w:rFonts w:eastAsia="Times New Roman"/>
          <w:szCs w:val="24"/>
        </w:rPr>
        <w:t>Full i</w:t>
      </w:r>
      <w:r w:rsidRPr="002B2C05">
        <w:rPr>
          <w:rFonts w:eastAsia="Times New Roman"/>
          <w:szCs w:val="24"/>
        </w:rPr>
        <w:t xml:space="preserve">mplementation </w:t>
      </w:r>
      <w:r w:rsidR="003B19C7" w:rsidRPr="002B2C05">
        <w:rPr>
          <w:rFonts w:eastAsia="Times New Roman"/>
          <w:szCs w:val="24"/>
        </w:rPr>
        <w:t xml:space="preserve">of the </w:t>
      </w:r>
      <w:r w:rsidR="003508C4" w:rsidRPr="002B2C05">
        <w:rPr>
          <w:rFonts w:eastAsia="Times New Roman"/>
          <w:szCs w:val="24"/>
        </w:rPr>
        <w:t xml:space="preserve">tapeless </w:t>
      </w:r>
      <w:r w:rsidR="00F2336E" w:rsidRPr="002B2C05">
        <w:rPr>
          <w:rFonts w:eastAsia="Times New Roman"/>
          <w:szCs w:val="24"/>
        </w:rPr>
        <w:t>backup solution</w:t>
      </w:r>
      <w:r w:rsidR="003B19C7" w:rsidRPr="002B2C05">
        <w:rPr>
          <w:rFonts w:eastAsia="Times New Roman"/>
          <w:szCs w:val="24"/>
        </w:rPr>
        <w:t xml:space="preserve"> designed for </w:t>
      </w:r>
      <w:r>
        <w:rPr>
          <w:rFonts w:eastAsia="Times New Roman"/>
          <w:szCs w:val="24"/>
        </w:rPr>
        <w:t>the State.</w:t>
      </w:r>
    </w:p>
    <w:p w14:paraId="16D4A5D7" w14:textId="77777777" w:rsidR="003B19C7" w:rsidRPr="002B2C05" w:rsidRDefault="003B19C7" w:rsidP="003B19C7">
      <w:pPr>
        <w:pStyle w:val="ListParagraph"/>
        <w:rPr>
          <w:rFonts w:eastAsia="Times New Roman"/>
          <w:szCs w:val="24"/>
        </w:rPr>
      </w:pPr>
    </w:p>
    <w:p w14:paraId="16D4A5DA" w14:textId="5863C13F" w:rsidR="00C764D8" w:rsidRPr="002B2C05" w:rsidRDefault="003B19C7" w:rsidP="000C43F8">
      <w:pPr>
        <w:numPr>
          <w:ilvl w:val="0"/>
          <w:numId w:val="4"/>
        </w:numPr>
        <w:ind w:left="1440" w:hanging="720"/>
        <w:jc w:val="both"/>
        <w:rPr>
          <w:rFonts w:eastAsia="Times New Roman"/>
          <w:szCs w:val="24"/>
        </w:rPr>
      </w:pPr>
      <w:r w:rsidRPr="002B2C05">
        <w:rPr>
          <w:rFonts w:eastAsia="Times New Roman"/>
          <w:szCs w:val="24"/>
        </w:rPr>
        <w:t>On</w:t>
      </w:r>
      <w:r w:rsidR="000A7A70">
        <w:rPr>
          <w:rFonts w:eastAsia="Times New Roman"/>
          <w:szCs w:val="24"/>
        </w:rPr>
        <w:t>-</w:t>
      </w:r>
      <w:r w:rsidR="00954389" w:rsidRPr="002B2C05">
        <w:rPr>
          <w:rFonts w:eastAsia="Times New Roman"/>
          <w:szCs w:val="24"/>
        </w:rPr>
        <w:t>site</w:t>
      </w:r>
      <w:r w:rsidRPr="002B2C05">
        <w:rPr>
          <w:rFonts w:eastAsia="Times New Roman"/>
          <w:szCs w:val="24"/>
        </w:rPr>
        <w:t>, w</w:t>
      </w:r>
      <w:r w:rsidR="00545EAE" w:rsidRPr="002B2C05">
        <w:rPr>
          <w:rFonts w:eastAsia="Times New Roman"/>
          <w:szCs w:val="24"/>
        </w:rPr>
        <w:t xml:space="preserve">ritten </w:t>
      </w:r>
      <w:r w:rsidR="000A7A70">
        <w:rPr>
          <w:rFonts w:eastAsia="Times New Roman"/>
          <w:szCs w:val="24"/>
        </w:rPr>
        <w:t>and/</w:t>
      </w:r>
      <w:r w:rsidR="00545EAE" w:rsidRPr="002B2C05">
        <w:rPr>
          <w:rFonts w:eastAsia="Times New Roman"/>
          <w:szCs w:val="24"/>
        </w:rPr>
        <w:t xml:space="preserve">or </w:t>
      </w:r>
      <w:r w:rsidRPr="002B2C05">
        <w:rPr>
          <w:rFonts w:eastAsia="Times New Roman"/>
          <w:szCs w:val="24"/>
        </w:rPr>
        <w:t xml:space="preserve">web-based training for </w:t>
      </w:r>
      <w:r w:rsidR="000A7A70">
        <w:rPr>
          <w:rFonts w:eastAsia="Times New Roman"/>
          <w:szCs w:val="24"/>
        </w:rPr>
        <w:t>State</w:t>
      </w:r>
      <w:r w:rsidRPr="002B2C05">
        <w:rPr>
          <w:rFonts w:eastAsia="Times New Roman"/>
          <w:szCs w:val="24"/>
        </w:rPr>
        <w:t xml:space="preserve"> </w:t>
      </w:r>
      <w:r w:rsidR="008127E1" w:rsidRPr="002B2C05">
        <w:rPr>
          <w:rFonts w:eastAsia="Times New Roman"/>
          <w:szCs w:val="24"/>
        </w:rPr>
        <w:t xml:space="preserve">IT </w:t>
      </w:r>
      <w:r w:rsidRPr="002B2C05">
        <w:rPr>
          <w:rFonts w:eastAsia="Times New Roman"/>
          <w:szCs w:val="24"/>
        </w:rPr>
        <w:t>staff</w:t>
      </w:r>
      <w:r w:rsidR="00B71941">
        <w:rPr>
          <w:rFonts w:eastAsia="Times New Roman"/>
          <w:szCs w:val="24"/>
        </w:rPr>
        <w:t>, including training and “help” documentation.</w:t>
      </w:r>
    </w:p>
    <w:p w14:paraId="12967A8F" w14:textId="77777777" w:rsidR="00F731F2" w:rsidRPr="002B2C05" w:rsidRDefault="00F731F2" w:rsidP="00A55A34">
      <w:pPr>
        <w:jc w:val="both"/>
        <w:rPr>
          <w:b/>
          <w:szCs w:val="24"/>
        </w:rPr>
      </w:pPr>
    </w:p>
    <w:p w14:paraId="16D4A5E2" w14:textId="77777777" w:rsidR="00C25911" w:rsidRPr="002B2C05" w:rsidRDefault="00C25911" w:rsidP="00A55A34">
      <w:pPr>
        <w:pStyle w:val="ListParagraph"/>
        <w:numPr>
          <w:ilvl w:val="0"/>
          <w:numId w:val="1"/>
        </w:numPr>
        <w:ind w:left="720"/>
        <w:jc w:val="both"/>
        <w:rPr>
          <w:b/>
          <w:szCs w:val="24"/>
        </w:rPr>
      </w:pPr>
      <w:r w:rsidRPr="002B2C05">
        <w:rPr>
          <w:b/>
          <w:szCs w:val="24"/>
        </w:rPr>
        <w:t>PROJECT MILESTONES AND SCHEDULE.</w:t>
      </w:r>
    </w:p>
    <w:p w14:paraId="16D4A5E3" w14:textId="77777777" w:rsidR="00C25911" w:rsidRPr="002B2C05" w:rsidRDefault="00C25911" w:rsidP="00A55A34">
      <w:pPr>
        <w:pStyle w:val="ListParagraph"/>
        <w:jc w:val="both"/>
        <w:rPr>
          <w:b/>
          <w:szCs w:val="24"/>
        </w:rPr>
      </w:pPr>
    </w:p>
    <w:p w14:paraId="16D4A5E4" w14:textId="77777777" w:rsidR="00C25911" w:rsidRPr="002B2C05" w:rsidRDefault="00C25911" w:rsidP="000C43F8">
      <w:pPr>
        <w:pStyle w:val="ListParagraph"/>
        <w:numPr>
          <w:ilvl w:val="0"/>
          <w:numId w:val="3"/>
        </w:numPr>
        <w:ind w:left="1440" w:hanging="720"/>
        <w:jc w:val="both"/>
        <w:rPr>
          <w:szCs w:val="24"/>
        </w:rPr>
      </w:pPr>
      <w:r w:rsidRPr="002B2C05">
        <w:rPr>
          <w:szCs w:val="24"/>
        </w:rPr>
        <w:t xml:space="preserve">Project Start Date:  </w:t>
      </w:r>
      <w:r w:rsidR="00A55A34" w:rsidRPr="002B2C05">
        <w:rPr>
          <w:szCs w:val="24"/>
        </w:rPr>
        <w:t xml:space="preserve">On or about early </w:t>
      </w:r>
      <w:r w:rsidR="00BD2A9B" w:rsidRPr="002B2C05">
        <w:rPr>
          <w:szCs w:val="24"/>
        </w:rPr>
        <w:t>May,</w:t>
      </w:r>
      <w:r w:rsidR="00A55A34" w:rsidRPr="002B2C05">
        <w:rPr>
          <w:szCs w:val="24"/>
        </w:rPr>
        <w:t xml:space="preserve"> 2013</w:t>
      </w:r>
      <w:r w:rsidRPr="002B2C05">
        <w:rPr>
          <w:szCs w:val="24"/>
        </w:rPr>
        <w:t>.</w:t>
      </w:r>
    </w:p>
    <w:p w14:paraId="7B41799D" w14:textId="77777777" w:rsidR="008127E1" w:rsidRPr="002B2C05" w:rsidRDefault="008127E1" w:rsidP="008127E1">
      <w:pPr>
        <w:pStyle w:val="ListParagraph"/>
        <w:ind w:left="1440"/>
        <w:jc w:val="both"/>
        <w:rPr>
          <w:szCs w:val="24"/>
        </w:rPr>
      </w:pPr>
    </w:p>
    <w:p w14:paraId="79F9B27E" w14:textId="3485ED3C" w:rsidR="008127E1" w:rsidRPr="002B2C05" w:rsidRDefault="008127E1" w:rsidP="008127E1">
      <w:pPr>
        <w:pStyle w:val="ListParagraph"/>
        <w:numPr>
          <w:ilvl w:val="0"/>
          <w:numId w:val="3"/>
        </w:numPr>
        <w:ind w:left="1440" w:hanging="720"/>
        <w:jc w:val="both"/>
        <w:rPr>
          <w:szCs w:val="24"/>
        </w:rPr>
      </w:pPr>
      <w:r w:rsidRPr="002B2C05">
        <w:rPr>
          <w:szCs w:val="24"/>
        </w:rPr>
        <w:t xml:space="preserve">Project Completion Date: </w:t>
      </w:r>
      <w:r w:rsidR="000A7A70">
        <w:rPr>
          <w:szCs w:val="24"/>
        </w:rPr>
        <w:t xml:space="preserve">On or about </w:t>
      </w:r>
      <w:r w:rsidRPr="002B2C05">
        <w:rPr>
          <w:szCs w:val="24"/>
        </w:rPr>
        <w:t>June 16</w:t>
      </w:r>
      <w:r w:rsidRPr="002B2C05">
        <w:rPr>
          <w:szCs w:val="24"/>
          <w:vertAlign w:val="superscript"/>
        </w:rPr>
        <w:t>th</w:t>
      </w:r>
      <w:r w:rsidRPr="002B2C05">
        <w:rPr>
          <w:szCs w:val="24"/>
        </w:rPr>
        <w:t>, 2013</w:t>
      </w:r>
    </w:p>
    <w:p w14:paraId="16D4A5E5" w14:textId="77777777" w:rsidR="00C25911" w:rsidRPr="002B2C05" w:rsidRDefault="00C25911" w:rsidP="00A55A34">
      <w:pPr>
        <w:pStyle w:val="ListParagraph"/>
        <w:ind w:left="1440"/>
        <w:jc w:val="both"/>
        <w:rPr>
          <w:szCs w:val="24"/>
        </w:rPr>
      </w:pPr>
    </w:p>
    <w:p w14:paraId="16D4A5E6" w14:textId="05F967E1" w:rsidR="00C25911" w:rsidRPr="002B2C05" w:rsidRDefault="00C25911" w:rsidP="00CD542D">
      <w:pPr>
        <w:pStyle w:val="ListParagraph"/>
        <w:numPr>
          <w:ilvl w:val="0"/>
          <w:numId w:val="3"/>
        </w:numPr>
        <w:ind w:left="1440" w:hanging="720"/>
        <w:jc w:val="both"/>
        <w:rPr>
          <w:szCs w:val="24"/>
        </w:rPr>
      </w:pPr>
      <w:r w:rsidRPr="002B2C05">
        <w:rPr>
          <w:szCs w:val="24"/>
        </w:rPr>
        <w:t>Key Deliverables Dates</w:t>
      </w:r>
      <w:r w:rsidR="00A55A34" w:rsidRPr="002B2C05">
        <w:rPr>
          <w:szCs w:val="24"/>
        </w:rPr>
        <w:t>:</w:t>
      </w:r>
      <w:r w:rsidRPr="002B2C05">
        <w:rPr>
          <w:szCs w:val="24"/>
        </w:rPr>
        <w:t xml:space="preserve"> to be determined through negotiation</w:t>
      </w:r>
      <w:r w:rsidR="00AB2BB2" w:rsidRPr="002B2C05">
        <w:rPr>
          <w:szCs w:val="24"/>
        </w:rPr>
        <w:t xml:space="preserve"> with the </w:t>
      </w:r>
      <w:r w:rsidR="000A7A70">
        <w:rPr>
          <w:szCs w:val="24"/>
        </w:rPr>
        <w:t>State</w:t>
      </w:r>
      <w:r w:rsidR="000A7A70" w:rsidRPr="002B2C05">
        <w:rPr>
          <w:szCs w:val="24"/>
        </w:rPr>
        <w:t xml:space="preserve"> </w:t>
      </w:r>
      <w:r w:rsidR="00CD542D" w:rsidRPr="002B2C05">
        <w:rPr>
          <w:szCs w:val="24"/>
        </w:rPr>
        <w:t>Information Technology mana</w:t>
      </w:r>
      <w:r w:rsidR="00933590" w:rsidRPr="002B2C05">
        <w:rPr>
          <w:szCs w:val="24"/>
        </w:rPr>
        <w:t>gement and staff</w:t>
      </w:r>
      <w:r w:rsidR="00AB2BB2" w:rsidRPr="002B2C05">
        <w:rPr>
          <w:szCs w:val="24"/>
        </w:rPr>
        <w:t xml:space="preserve">.  All Project Deliverables and Work specified in this RFP must be completed by </w:t>
      </w:r>
      <w:r w:rsidR="00F731F2" w:rsidRPr="002B2C05">
        <w:rPr>
          <w:szCs w:val="24"/>
        </w:rPr>
        <w:t>the</w:t>
      </w:r>
      <w:r w:rsidR="00BD2A9B" w:rsidRPr="002B2C05">
        <w:rPr>
          <w:szCs w:val="24"/>
        </w:rPr>
        <w:t xml:space="preserve"> date </w:t>
      </w:r>
      <w:r w:rsidR="00F731F2" w:rsidRPr="002B2C05">
        <w:rPr>
          <w:szCs w:val="24"/>
        </w:rPr>
        <w:t>indicated in the contract</w:t>
      </w:r>
      <w:r w:rsidR="000A7A70">
        <w:rPr>
          <w:szCs w:val="24"/>
        </w:rPr>
        <w:t xml:space="preserve"> negotiated with the selected vendor</w:t>
      </w:r>
      <w:r w:rsidR="00AB2BB2" w:rsidRPr="002B2C05">
        <w:rPr>
          <w:szCs w:val="24"/>
        </w:rPr>
        <w:t>.</w:t>
      </w:r>
    </w:p>
    <w:p w14:paraId="16D4A5E9" w14:textId="77777777" w:rsidR="007B7166" w:rsidRDefault="007B7166" w:rsidP="007B7166">
      <w:pPr>
        <w:jc w:val="both"/>
        <w:rPr>
          <w:b/>
          <w:szCs w:val="24"/>
        </w:rPr>
      </w:pPr>
    </w:p>
    <w:p w14:paraId="16D4A5EA" w14:textId="77777777" w:rsidR="007B7166" w:rsidRPr="002B2C05" w:rsidRDefault="007B7166" w:rsidP="007B7166">
      <w:pPr>
        <w:pStyle w:val="ListParagraph"/>
        <w:numPr>
          <w:ilvl w:val="0"/>
          <w:numId w:val="1"/>
        </w:numPr>
        <w:ind w:left="720"/>
        <w:jc w:val="both"/>
        <w:rPr>
          <w:b/>
          <w:szCs w:val="24"/>
        </w:rPr>
      </w:pPr>
      <w:r w:rsidRPr="002B2C05">
        <w:rPr>
          <w:b/>
          <w:szCs w:val="24"/>
        </w:rPr>
        <w:t>SUBMISSION REQUIREMENTS.</w:t>
      </w:r>
    </w:p>
    <w:p w14:paraId="16D4A5EB" w14:textId="77777777" w:rsidR="007B7166" w:rsidRPr="002B2C05" w:rsidRDefault="007B7166" w:rsidP="007B7166">
      <w:pPr>
        <w:pStyle w:val="ListParagraph"/>
        <w:jc w:val="both"/>
        <w:rPr>
          <w:b/>
          <w:szCs w:val="24"/>
        </w:rPr>
      </w:pPr>
    </w:p>
    <w:p w14:paraId="16D4A5EC" w14:textId="77777777" w:rsidR="007B7166" w:rsidRPr="002B2C05" w:rsidRDefault="007B7166" w:rsidP="000C43F8">
      <w:pPr>
        <w:pStyle w:val="ListParagraph"/>
        <w:numPr>
          <w:ilvl w:val="0"/>
          <w:numId w:val="24"/>
        </w:numPr>
        <w:ind w:left="1440" w:hanging="720"/>
        <w:jc w:val="both"/>
        <w:rPr>
          <w:b/>
          <w:szCs w:val="24"/>
        </w:rPr>
      </w:pPr>
      <w:r w:rsidRPr="002B2C05">
        <w:rPr>
          <w:b/>
          <w:szCs w:val="24"/>
        </w:rPr>
        <w:t>General Requirements.</w:t>
      </w:r>
    </w:p>
    <w:p w14:paraId="16D4A5ED" w14:textId="77777777" w:rsidR="007B7166" w:rsidRPr="002B2C05" w:rsidRDefault="007B7166" w:rsidP="007B7166">
      <w:pPr>
        <w:pStyle w:val="ListParagraph"/>
        <w:ind w:left="1440"/>
        <w:jc w:val="both"/>
        <w:rPr>
          <w:b/>
          <w:szCs w:val="24"/>
        </w:rPr>
      </w:pPr>
    </w:p>
    <w:p w14:paraId="16D4A5EE" w14:textId="77777777" w:rsidR="007B7166" w:rsidRPr="002B2C05" w:rsidRDefault="007B7166" w:rsidP="000C43F8">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B2C05">
        <w:rPr>
          <w:rFonts w:ascii="Times New Roman" w:hAnsi="Times New Roman" w:cs="Times New Roman"/>
          <w:b w:val="0"/>
          <w:sz w:val="24"/>
          <w:szCs w:val="24"/>
          <w:u w:val="single"/>
        </w:rPr>
        <w:t>Certificate of Insurance.</w:t>
      </w:r>
      <w:r w:rsidRPr="002B2C05">
        <w:rPr>
          <w:rFonts w:ascii="Times New Roman" w:hAnsi="Times New Roman" w:cs="Times New Roman"/>
          <w:b w:val="0"/>
          <w:sz w:val="24"/>
          <w:szCs w:val="24"/>
        </w:rPr>
        <w:t xml:space="preserve">  Each proposal shall contain acceptable evidence of compliance with the workers' compensation coverage requirements of Minnesota Statute § 176.181, subd. 2.  Vendor’s RFP response must include one of the following: (1) a certificate of insurance, or (2) a written order from the Commissioner of Insurance exempting you from insuring your liability for compensation and permitting him to self</w:t>
      </w:r>
      <w:r w:rsidRPr="002B2C05">
        <w:rPr>
          <w:rFonts w:ascii="Times New Roman" w:hAnsi="Times New Roman" w:cs="Times New Roman"/>
          <w:b w:val="0"/>
          <w:sz w:val="24"/>
          <w:szCs w:val="24"/>
        </w:rPr>
        <w:noBreakHyphen/>
        <w:t xml:space="preserve">insure the liability, or (3) an affidavit certifying that you do not have employees and </w:t>
      </w:r>
      <w:r w:rsidRPr="002B2C05">
        <w:rPr>
          <w:rFonts w:ascii="Times New Roman" w:hAnsi="Times New Roman" w:cs="Times New Roman"/>
          <w:b w:val="0"/>
          <w:sz w:val="24"/>
          <w:szCs w:val="24"/>
        </w:rPr>
        <w:lastRenderedPageBreak/>
        <w:t xml:space="preserve">therefore are exempt pursuant to Minnesota Statutes §§ 176.011, subd. 10; 176.031; and 176.041.  </w:t>
      </w:r>
      <w:r w:rsidRPr="002B2C05">
        <w:rPr>
          <w:rFonts w:ascii="Times New Roman" w:hAnsi="Times New Roman" w:cs="Times New Roman"/>
          <w:b w:val="0"/>
          <w:i/>
          <w:sz w:val="24"/>
          <w:szCs w:val="24"/>
        </w:rPr>
        <w:t>See</w:t>
      </w:r>
      <w:r w:rsidRPr="002B2C05">
        <w:rPr>
          <w:rFonts w:ascii="Times New Roman" w:hAnsi="Times New Roman" w:cs="Times New Roman"/>
          <w:b w:val="0"/>
          <w:sz w:val="24"/>
          <w:szCs w:val="24"/>
        </w:rPr>
        <w:t xml:space="preserve"> Section XV of the sample State contract in Appendix III for details on additional insurance requirements that must be provided upon request of the State.</w:t>
      </w:r>
    </w:p>
    <w:p w14:paraId="16D4A5EF" w14:textId="77777777" w:rsidR="007B7166" w:rsidRPr="002B2C05" w:rsidRDefault="007B7166" w:rsidP="007B7166">
      <w:pPr>
        <w:jc w:val="both"/>
      </w:pPr>
    </w:p>
    <w:p w14:paraId="16D4A5F0" w14:textId="77777777" w:rsidR="007B7166" w:rsidRPr="002B2C05" w:rsidRDefault="007B7166" w:rsidP="000C43F8">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B2C05">
        <w:rPr>
          <w:rFonts w:ascii="Times New Roman" w:hAnsi="Times New Roman" w:cs="Times New Roman"/>
          <w:b w:val="0"/>
          <w:sz w:val="24"/>
          <w:szCs w:val="24"/>
          <w:u w:val="single"/>
        </w:rPr>
        <w:t>Affirmative Action Certification.</w:t>
      </w:r>
      <w:r w:rsidRPr="002B2C05">
        <w:rPr>
          <w:rFonts w:ascii="Times New Roman" w:hAnsi="Times New Roman" w:cs="Times New Roman"/>
          <w:b w:val="0"/>
          <w:sz w:val="24"/>
          <w:szCs w:val="24"/>
        </w:rPr>
        <w:t xml:space="preserve"> If the vendor’s proposal exceeds $100,000.00, the RFP response must include a completed Affirmative Action Statement and Certificate of Compliance, which are attached as Appendix I. </w:t>
      </w:r>
    </w:p>
    <w:p w14:paraId="16D4A5F1" w14:textId="77777777" w:rsidR="007B7166" w:rsidRPr="002B2C05" w:rsidRDefault="007B7166" w:rsidP="007B7166">
      <w:pPr>
        <w:jc w:val="both"/>
      </w:pPr>
    </w:p>
    <w:p w14:paraId="16D4A5F2" w14:textId="77777777" w:rsidR="007B7166" w:rsidRPr="002B2C05" w:rsidRDefault="007B7166" w:rsidP="000C43F8">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B2C05">
        <w:rPr>
          <w:rFonts w:ascii="Times New Roman" w:hAnsi="Times New Roman" w:cs="Times New Roman"/>
          <w:b w:val="0"/>
          <w:sz w:val="24"/>
          <w:szCs w:val="24"/>
          <w:u w:val="single"/>
        </w:rPr>
        <w:t>Non-Collusion Affirmation.</w:t>
      </w:r>
      <w:r w:rsidRPr="002B2C05">
        <w:rPr>
          <w:rFonts w:ascii="Times New Roman" w:hAnsi="Times New Roman" w:cs="Times New Roman"/>
          <w:b w:val="0"/>
          <w:sz w:val="24"/>
          <w:szCs w:val="24"/>
        </w:rPr>
        <w:t xml:space="preserve">  Vendor must complete the Affidavit of Non-Collusion (Appendix II) and include it with its RFP response.  </w:t>
      </w:r>
    </w:p>
    <w:p w14:paraId="16D4A5F3" w14:textId="77777777" w:rsidR="007B7166" w:rsidRPr="002B2C05" w:rsidRDefault="007B7166" w:rsidP="007B7166">
      <w:pPr>
        <w:jc w:val="both"/>
      </w:pPr>
    </w:p>
    <w:p w14:paraId="16D4A5F4" w14:textId="66BB6858" w:rsidR="00C764D8" w:rsidRPr="002B2C05" w:rsidRDefault="007B7166" w:rsidP="000C43F8">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B2C05">
        <w:rPr>
          <w:rFonts w:ascii="Times New Roman" w:hAnsi="Times New Roman" w:cs="Times New Roman"/>
          <w:b w:val="0"/>
          <w:sz w:val="24"/>
          <w:szCs w:val="24"/>
          <w:u w:val="single"/>
        </w:rPr>
        <w:t>Contract Terms.</w:t>
      </w:r>
      <w:r w:rsidRPr="002B2C05">
        <w:rPr>
          <w:rFonts w:ascii="Times New Roman" w:hAnsi="Times New Roman" w:cs="Times New Roman"/>
          <w:b w:val="0"/>
          <w:sz w:val="24"/>
          <w:szCs w:val="24"/>
        </w:rPr>
        <w:t xml:space="preserve">  </w:t>
      </w:r>
      <w:r w:rsidR="009222A4" w:rsidRPr="00D47041">
        <w:rPr>
          <w:rFonts w:ascii="Times New Roman" w:hAnsi="Times New Roman" w:cs="Times New Roman"/>
          <w:b w:val="0"/>
          <w:sz w:val="24"/>
          <w:szCs w:val="24"/>
        </w:rPr>
        <w:t xml:space="preserve">The </w:t>
      </w:r>
      <w:r w:rsidR="009222A4" w:rsidRPr="00CD6B02">
        <w:rPr>
          <w:rFonts w:ascii="Times New Roman" w:hAnsi="Times New Roman" w:cs="Times New Roman"/>
          <w:b w:val="0"/>
          <w:sz w:val="24"/>
          <w:szCs w:val="24"/>
        </w:rPr>
        <w:t>State’s</w:t>
      </w:r>
      <w:r w:rsidR="009222A4" w:rsidRPr="00D47041">
        <w:rPr>
          <w:rFonts w:ascii="Times New Roman" w:hAnsi="Times New Roman" w:cs="Times New Roman"/>
          <w:b w:val="0"/>
          <w:sz w:val="24"/>
          <w:szCs w:val="24"/>
        </w:rPr>
        <w:t xml:space="preserve"> </w:t>
      </w:r>
      <w:r w:rsidR="009222A4">
        <w:rPr>
          <w:rFonts w:ascii="Times New Roman" w:hAnsi="Times New Roman" w:cs="Times New Roman"/>
          <w:b w:val="0"/>
          <w:sz w:val="24"/>
          <w:szCs w:val="24"/>
        </w:rPr>
        <w:t>boilerplate service</w:t>
      </w:r>
      <w:r w:rsidR="009222A4" w:rsidRPr="00D47041">
        <w:rPr>
          <w:rFonts w:ascii="Times New Roman" w:hAnsi="Times New Roman" w:cs="Times New Roman"/>
          <w:b w:val="0"/>
          <w:sz w:val="24"/>
          <w:szCs w:val="24"/>
        </w:rPr>
        <w:t xml:space="preserve"> contract templates are set forth in Appendix III (contract) and Appendix IV (subcontractor participation agreement).   </w:t>
      </w:r>
      <w:r w:rsidR="009222A4">
        <w:rPr>
          <w:rFonts w:ascii="Times New Roman" w:hAnsi="Times New Roman" w:cs="Times New Roman"/>
          <w:b w:val="0"/>
          <w:sz w:val="24"/>
          <w:szCs w:val="24"/>
        </w:rPr>
        <w:t xml:space="preserve">The State also contemplates that a final contract would include acceptance testing and withholding until such acceptance occurs.  </w:t>
      </w:r>
      <w:r w:rsidR="009222A4" w:rsidRPr="00D47041">
        <w:rPr>
          <w:rFonts w:ascii="Times New Roman" w:hAnsi="Times New Roman" w:cs="Times New Roman"/>
          <w:b w:val="0"/>
          <w:sz w:val="24"/>
          <w:szCs w:val="24"/>
        </w:rPr>
        <w:t>No work can be started until a contract (and where necessary a subcontractor participation agreement), in the form approved by the State Court Administrator’s Legal Counsel Division, has been signed by all necessary parties in accordance with state court procurement and contract policies.  The templates included in the appendices are sample forms and are not to be interpreted as off</w:t>
      </w:r>
      <w:r w:rsidR="009222A4">
        <w:rPr>
          <w:rFonts w:ascii="Times New Roman" w:hAnsi="Times New Roman" w:cs="Times New Roman"/>
          <w:b w:val="0"/>
          <w:sz w:val="24"/>
          <w:szCs w:val="24"/>
        </w:rPr>
        <w:t>ers</w:t>
      </w:r>
      <w:r w:rsidRPr="002B2C05">
        <w:rPr>
          <w:rFonts w:ascii="Times New Roman" w:hAnsi="Times New Roman" w:cs="Times New Roman"/>
          <w:b w:val="0"/>
          <w:sz w:val="24"/>
          <w:szCs w:val="24"/>
        </w:rPr>
        <w:t>.</w:t>
      </w:r>
    </w:p>
    <w:p w14:paraId="16D4A5F5" w14:textId="77777777" w:rsidR="00C764D8" w:rsidRPr="002B2C05" w:rsidRDefault="00C764D8" w:rsidP="00C764D8"/>
    <w:p w14:paraId="0EA2FE5B" w14:textId="77777777" w:rsidR="009222A4" w:rsidRPr="00D47041" w:rsidRDefault="009222A4" w:rsidP="00BC5AFD">
      <w:pPr>
        <w:pStyle w:val="ListParagraph"/>
        <w:numPr>
          <w:ilvl w:val="0"/>
          <w:numId w:val="28"/>
        </w:numPr>
        <w:ind w:left="2880" w:hanging="720"/>
      </w:pPr>
      <w:r>
        <w:t>The Vendor’s RFP response must include the Vendor’s standard licensing, nondisclosure, maintenance, services and billing/invoicing procedures.  By submitting a response to this RFP, Vendor understands and agrees that much of the language included in the State’s attached boilerplate service contracts reflects requirements of Minnesota law and may not be modified.</w:t>
      </w:r>
    </w:p>
    <w:p w14:paraId="1E04ACB9" w14:textId="77777777" w:rsidR="009222A4" w:rsidRPr="00D47041" w:rsidRDefault="009222A4" w:rsidP="009222A4">
      <w:pPr>
        <w:pStyle w:val="ListParagraph"/>
        <w:ind w:left="2520"/>
      </w:pPr>
    </w:p>
    <w:p w14:paraId="16D4A5F6" w14:textId="6A9FD27E" w:rsidR="00C764D8" w:rsidRPr="002B2C05" w:rsidRDefault="009222A4" w:rsidP="000C43F8">
      <w:pPr>
        <w:pStyle w:val="ListParagraph"/>
        <w:numPr>
          <w:ilvl w:val="0"/>
          <w:numId w:val="28"/>
        </w:numPr>
        <w:ind w:left="2880" w:hanging="720"/>
      </w:pPr>
      <w:r w:rsidRPr="00D47041">
        <w:t xml:space="preserve">Vendors requesting additions or exceptions to the </w:t>
      </w:r>
      <w:r>
        <w:t xml:space="preserve">State’s boilerplate </w:t>
      </w:r>
      <w:r w:rsidRPr="00D47041">
        <w:t xml:space="preserve">terms and conditions shall submit them with their response to the RFP.  A request must be accompanied by an explanation why the exception is being sought and what specific effect it will have on the Vendor’s ability to respond to the RFP or perform the contract.  The </w:t>
      </w:r>
      <w:r w:rsidRPr="00F8570D">
        <w:t xml:space="preserve">State reserves the right to address </w:t>
      </w:r>
      <w:r>
        <w:t xml:space="preserve">requests for exceptions to its boilerplate </w:t>
      </w:r>
      <w:r w:rsidRPr="00F8570D">
        <w:t>terms and conditions with the highest scoring Vendor during contract negotiation.</w:t>
      </w:r>
    </w:p>
    <w:p w14:paraId="2B0FBC7C" w14:textId="77777777" w:rsidR="009222A4" w:rsidRPr="002B2C05" w:rsidRDefault="009222A4" w:rsidP="007B7166">
      <w:pPr>
        <w:jc w:val="both"/>
      </w:pPr>
    </w:p>
    <w:p w14:paraId="16D4A5FC" w14:textId="77777777" w:rsidR="00FE57E3" w:rsidRPr="002B2C05" w:rsidRDefault="007B7166" w:rsidP="000C43F8">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B2C05">
        <w:rPr>
          <w:rFonts w:ascii="Times New Roman" w:hAnsi="Times New Roman" w:cs="Times New Roman"/>
          <w:b w:val="0"/>
          <w:sz w:val="24"/>
          <w:szCs w:val="24"/>
          <w:u w:val="single"/>
        </w:rPr>
        <w:t>Financial Stability.</w:t>
      </w:r>
      <w:r w:rsidRPr="002B2C05">
        <w:rPr>
          <w:rFonts w:ascii="Times New Roman" w:hAnsi="Times New Roman" w:cs="Times New Roman"/>
          <w:b w:val="0"/>
          <w:sz w:val="24"/>
          <w:szCs w:val="24"/>
        </w:rPr>
        <w:t xml:space="preserve">  Vendor’s RFP must provide evidence of Vendor’s financial stability as an indicator of Vendor’s ability to provide services irrespective of uneven cash flow.  </w:t>
      </w:r>
    </w:p>
    <w:p w14:paraId="16D4A5FD" w14:textId="77777777" w:rsidR="007B7166" w:rsidRPr="002B2C05" w:rsidRDefault="007B7166" w:rsidP="007B7166">
      <w:pPr>
        <w:jc w:val="both"/>
      </w:pPr>
    </w:p>
    <w:p w14:paraId="16D4A5FE" w14:textId="77777777" w:rsidR="007B7166" w:rsidRPr="002B2C05" w:rsidRDefault="007B7166" w:rsidP="000C43F8">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B2C05">
        <w:rPr>
          <w:rFonts w:ascii="Times New Roman" w:hAnsi="Times New Roman" w:cs="Times New Roman"/>
          <w:b w:val="0"/>
          <w:sz w:val="24"/>
          <w:szCs w:val="24"/>
          <w:u w:val="single"/>
        </w:rPr>
        <w:lastRenderedPageBreak/>
        <w:t>Financial Stability-Related Trade Secret.</w:t>
      </w:r>
      <w:r w:rsidRPr="002B2C05">
        <w:rPr>
          <w:rFonts w:ascii="Times New Roman" w:hAnsi="Times New Roman" w:cs="Times New Roman"/>
          <w:b w:val="0"/>
          <w:i/>
          <w:sz w:val="24"/>
          <w:szCs w:val="24"/>
        </w:rPr>
        <w:t xml:space="preserve">  </w:t>
      </w:r>
      <w:r w:rsidRPr="002B2C05">
        <w:rPr>
          <w:rFonts w:ascii="Times New Roman" w:hAnsi="Times New Roman" w:cs="Times New Roman"/>
          <w:b w:val="0"/>
          <w:sz w:val="24"/>
          <w:szCs w:val="24"/>
        </w:rPr>
        <w:t>Judicial Branch rules of public access permit vendors to submit evidence of financial stability as trade secret information according to the following:</w:t>
      </w:r>
    </w:p>
    <w:p w14:paraId="16D4A5FF" w14:textId="77777777" w:rsidR="007B7166" w:rsidRPr="002B2C05" w:rsidRDefault="007B7166" w:rsidP="007B7166">
      <w:pPr>
        <w:jc w:val="both"/>
        <w:rPr>
          <w:rFonts w:eastAsia="Calibri"/>
        </w:rPr>
      </w:pPr>
    </w:p>
    <w:p w14:paraId="16D4A600" w14:textId="77777777" w:rsidR="007B7166" w:rsidRPr="002B2C05" w:rsidRDefault="007B7166" w:rsidP="000C43F8">
      <w:pPr>
        <w:numPr>
          <w:ilvl w:val="3"/>
          <w:numId w:val="27"/>
        </w:numPr>
        <w:tabs>
          <w:tab w:val="clear" w:pos="2520"/>
          <w:tab w:val="num" w:pos="2880"/>
        </w:tabs>
        <w:ind w:left="2880" w:hanging="720"/>
        <w:jc w:val="both"/>
        <w:rPr>
          <w:szCs w:val="24"/>
        </w:rPr>
      </w:pPr>
      <w:r w:rsidRPr="002B2C05">
        <w:rPr>
          <w:szCs w:val="24"/>
        </w:rPr>
        <w:t>T</w:t>
      </w:r>
      <w:r w:rsidRPr="002B2C05">
        <w:rPr>
          <w:rFonts w:eastAsia="Calibri"/>
          <w:szCs w:val="24"/>
        </w:rPr>
        <w:t xml:space="preserve">he evidence-of-vendor's-financial-stability must qualify as </w:t>
      </w:r>
      <w:r w:rsidRPr="002B2C05">
        <w:rPr>
          <w:szCs w:val="24"/>
        </w:rPr>
        <w:t>a trade secret under Minn. Statute §</w:t>
      </w:r>
      <w:r w:rsidRPr="002B2C05">
        <w:rPr>
          <w:rFonts w:eastAsia="Calibri"/>
          <w:szCs w:val="24"/>
        </w:rPr>
        <w:t xml:space="preserve"> 325C.01 or as defined in the common law;</w:t>
      </w:r>
    </w:p>
    <w:p w14:paraId="16D4A601" w14:textId="77777777" w:rsidR="007B7166" w:rsidRPr="002B2C05" w:rsidRDefault="007B7166" w:rsidP="007B7166">
      <w:pPr>
        <w:tabs>
          <w:tab w:val="num" w:pos="2880"/>
        </w:tabs>
        <w:ind w:left="2880"/>
        <w:jc w:val="both"/>
        <w:rPr>
          <w:rFonts w:eastAsia="Calibri"/>
          <w:szCs w:val="24"/>
        </w:rPr>
      </w:pPr>
    </w:p>
    <w:p w14:paraId="16D4A602" w14:textId="77777777" w:rsidR="007B7166" w:rsidRPr="002B2C05" w:rsidRDefault="007B7166" w:rsidP="000C43F8">
      <w:pPr>
        <w:numPr>
          <w:ilvl w:val="3"/>
          <w:numId w:val="27"/>
        </w:numPr>
        <w:tabs>
          <w:tab w:val="clear" w:pos="2520"/>
          <w:tab w:val="left" w:pos="2880"/>
        </w:tabs>
        <w:ind w:left="2880" w:hanging="720"/>
        <w:jc w:val="both"/>
        <w:rPr>
          <w:szCs w:val="24"/>
        </w:rPr>
      </w:pPr>
      <w:r w:rsidRPr="002B2C05">
        <w:rPr>
          <w:szCs w:val="24"/>
        </w:rPr>
        <w:t>T</w:t>
      </w:r>
      <w:r w:rsidRPr="002B2C05">
        <w:rPr>
          <w:rFonts w:eastAsia="Calibri"/>
          <w:szCs w:val="24"/>
        </w:rPr>
        <w:t>he vendor submits the evidence-of-vendor's-financial-stability on a separate document (but as part of their complete submission) and marks the document(s) containing only the evidence-of-vendor's-financial-stability as "confidential;"</w:t>
      </w:r>
    </w:p>
    <w:p w14:paraId="16D4A603" w14:textId="77777777" w:rsidR="007B7166" w:rsidRPr="002B2C05" w:rsidRDefault="007B7166" w:rsidP="007B7166">
      <w:pPr>
        <w:pStyle w:val="ListParagraph"/>
        <w:jc w:val="both"/>
        <w:rPr>
          <w:szCs w:val="24"/>
        </w:rPr>
      </w:pPr>
    </w:p>
    <w:p w14:paraId="16D4A604" w14:textId="77777777" w:rsidR="007B7166" w:rsidRPr="002B2C05" w:rsidRDefault="007B7166" w:rsidP="000C43F8">
      <w:pPr>
        <w:numPr>
          <w:ilvl w:val="3"/>
          <w:numId w:val="27"/>
        </w:numPr>
        <w:tabs>
          <w:tab w:val="clear" w:pos="2520"/>
          <w:tab w:val="left" w:pos="2880"/>
        </w:tabs>
        <w:ind w:left="2880" w:hanging="720"/>
        <w:jc w:val="both"/>
        <w:rPr>
          <w:szCs w:val="24"/>
        </w:rPr>
      </w:pPr>
      <w:r w:rsidRPr="002B2C05">
        <w:rPr>
          <w:szCs w:val="24"/>
        </w:rPr>
        <w:t>T</w:t>
      </w:r>
      <w:r w:rsidRPr="002B2C05">
        <w:rPr>
          <w:rFonts w:eastAsia="Calibri"/>
          <w:szCs w:val="24"/>
        </w:rPr>
        <w:t xml:space="preserve">he evidence-of-vendor's-financial-stability is not publicly available, already in the </w:t>
      </w:r>
      <w:r w:rsidRPr="002B2C05">
        <w:rPr>
          <w:szCs w:val="24"/>
        </w:rPr>
        <w:t>possession of the Judicial B</w:t>
      </w:r>
      <w:r w:rsidRPr="002B2C05">
        <w:rPr>
          <w:rFonts w:eastAsia="Calibri"/>
          <w:szCs w:val="24"/>
        </w:rPr>
        <w:t>ranch, or kn</w:t>
      </w:r>
      <w:r w:rsidRPr="002B2C05">
        <w:rPr>
          <w:szCs w:val="24"/>
        </w:rPr>
        <w:t>own to or ascertainable by the Judicial B</w:t>
      </w:r>
      <w:r w:rsidRPr="002B2C05">
        <w:rPr>
          <w:rFonts w:eastAsia="Calibri"/>
          <w:szCs w:val="24"/>
        </w:rPr>
        <w:t>ranch from third parties.</w:t>
      </w:r>
    </w:p>
    <w:p w14:paraId="16D4A605" w14:textId="77777777" w:rsidR="007B7166" w:rsidRPr="002B2C05" w:rsidRDefault="007B7166" w:rsidP="007B7166">
      <w:pPr>
        <w:tabs>
          <w:tab w:val="left" w:pos="2880"/>
        </w:tabs>
        <w:jc w:val="both"/>
        <w:rPr>
          <w:rFonts w:eastAsia="Calibri"/>
          <w:szCs w:val="24"/>
        </w:rPr>
      </w:pPr>
    </w:p>
    <w:p w14:paraId="16D4A606" w14:textId="4D14171D" w:rsidR="007B7166" w:rsidRPr="002B2C05" w:rsidRDefault="007B7166" w:rsidP="007B7166">
      <w:pPr>
        <w:ind w:left="2160"/>
        <w:jc w:val="both"/>
        <w:rPr>
          <w:szCs w:val="24"/>
        </w:rPr>
      </w:pPr>
      <w:r w:rsidRPr="002B2C05">
        <w:rPr>
          <w:rFonts w:eastAsia="Calibri"/>
          <w:szCs w:val="24"/>
        </w:rPr>
        <w:t xml:space="preserve">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w:t>
      </w:r>
      <w:r w:rsidR="00C5212C">
        <w:rPr>
          <w:rFonts w:eastAsia="Calibri"/>
          <w:szCs w:val="24"/>
        </w:rPr>
        <w:t>includi</w:t>
      </w:r>
      <w:r w:rsidRPr="002B2C05">
        <w:rPr>
          <w:rFonts w:eastAsia="Calibri"/>
          <w:szCs w:val="24"/>
        </w:rPr>
        <w:t>ng price, projected term and scope of work.</w:t>
      </w:r>
    </w:p>
    <w:p w14:paraId="16D4A607" w14:textId="77777777" w:rsidR="007B7166" w:rsidRPr="002B2C05" w:rsidRDefault="007B7166" w:rsidP="007B7166">
      <w:pPr>
        <w:pStyle w:val="ListParagraph"/>
        <w:ind w:left="1440"/>
        <w:jc w:val="both"/>
        <w:rPr>
          <w:b/>
          <w:szCs w:val="24"/>
        </w:rPr>
      </w:pPr>
    </w:p>
    <w:p w14:paraId="16D4A60A" w14:textId="2FC9DD25" w:rsidR="007B7166" w:rsidRPr="00AB0FD6" w:rsidRDefault="007B7166" w:rsidP="00AB0FD6">
      <w:pPr>
        <w:pStyle w:val="ListParagraph"/>
        <w:numPr>
          <w:ilvl w:val="0"/>
          <w:numId w:val="24"/>
        </w:numPr>
        <w:ind w:left="1440" w:hanging="720"/>
        <w:jc w:val="both"/>
        <w:rPr>
          <w:b/>
          <w:szCs w:val="24"/>
        </w:rPr>
      </w:pPr>
      <w:r w:rsidRPr="002B2C05">
        <w:rPr>
          <w:b/>
          <w:szCs w:val="24"/>
        </w:rPr>
        <w:t>Project-Related Submission Requirements.</w:t>
      </w:r>
      <w:r w:rsidR="00AB0FD6">
        <w:rPr>
          <w:b/>
          <w:szCs w:val="24"/>
        </w:rPr>
        <w:t xml:space="preserve">  </w:t>
      </w:r>
      <w:r w:rsidR="0057770C" w:rsidRPr="00AB0FD6">
        <w:rPr>
          <w:szCs w:val="24"/>
        </w:rPr>
        <w:t xml:space="preserve">Vendor’s response </w:t>
      </w:r>
      <w:r w:rsidRPr="00AB0FD6">
        <w:rPr>
          <w:szCs w:val="24"/>
        </w:rPr>
        <w:t>must</w:t>
      </w:r>
      <w:r w:rsidR="0057770C" w:rsidRPr="00AB0FD6">
        <w:rPr>
          <w:szCs w:val="24"/>
        </w:rPr>
        <w:t xml:space="preserve"> include</w:t>
      </w:r>
      <w:r w:rsidRPr="00AB0FD6">
        <w:rPr>
          <w:szCs w:val="24"/>
        </w:rPr>
        <w:t>:</w:t>
      </w:r>
      <w:r w:rsidR="00AB54FA" w:rsidRPr="00AB0FD6">
        <w:rPr>
          <w:szCs w:val="24"/>
        </w:rPr>
        <w:t xml:space="preserve"> </w:t>
      </w:r>
    </w:p>
    <w:p w14:paraId="16D4A60B" w14:textId="77777777" w:rsidR="007B7166" w:rsidRPr="002B2C05" w:rsidRDefault="007B7166" w:rsidP="007B7166">
      <w:pPr>
        <w:ind w:left="1440"/>
        <w:jc w:val="both"/>
        <w:rPr>
          <w:szCs w:val="24"/>
        </w:rPr>
      </w:pPr>
    </w:p>
    <w:p w14:paraId="16D4A60C" w14:textId="77777777" w:rsidR="007B7166" w:rsidRPr="002B2C05" w:rsidRDefault="0057770C" w:rsidP="000C43F8">
      <w:pPr>
        <w:pStyle w:val="ListParagraph"/>
        <w:numPr>
          <w:ilvl w:val="1"/>
          <w:numId w:val="26"/>
        </w:numPr>
        <w:ind w:left="2160" w:hanging="720"/>
        <w:jc w:val="both"/>
        <w:rPr>
          <w:szCs w:val="24"/>
        </w:rPr>
      </w:pPr>
      <w:r w:rsidRPr="002B2C05">
        <w:rPr>
          <w:szCs w:val="24"/>
        </w:rPr>
        <w:t>A</w:t>
      </w:r>
      <w:r w:rsidR="007B7166" w:rsidRPr="002B2C05">
        <w:rPr>
          <w:szCs w:val="24"/>
        </w:rPr>
        <w:t xml:space="preserve">n overview that reflects the vendors’ understanding of the efforts described in this Request for Proposals; </w:t>
      </w:r>
    </w:p>
    <w:p w14:paraId="16D4A60D" w14:textId="77777777" w:rsidR="007B7166" w:rsidRPr="002B2C05" w:rsidRDefault="007B7166" w:rsidP="007B7166">
      <w:pPr>
        <w:pStyle w:val="ListParagraph"/>
        <w:rPr>
          <w:szCs w:val="24"/>
        </w:rPr>
      </w:pPr>
    </w:p>
    <w:p w14:paraId="16D4A60E" w14:textId="77777777" w:rsidR="0057770C" w:rsidRPr="002B2C05" w:rsidRDefault="0057770C" w:rsidP="000C43F8">
      <w:pPr>
        <w:pStyle w:val="ListParagraph"/>
        <w:numPr>
          <w:ilvl w:val="1"/>
          <w:numId w:val="26"/>
        </w:numPr>
        <w:ind w:left="2160" w:hanging="720"/>
        <w:jc w:val="both"/>
        <w:rPr>
          <w:szCs w:val="24"/>
        </w:rPr>
      </w:pPr>
      <w:r w:rsidRPr="002B2C05">
        <w:rPr>
          <w:szCs w:val="24"/>
        </w:rPr>
        <w:t>A detailed explanation of how the Vendor proposes to meet the Project objectives and requirements set forth above, including descriptions of the methodology that will be used and the deliverables that will be produced;</w:t>
      </w:r>
    </w:p>
    <w:p w14:paraId="16D4A611" w14:textId="77777777" w:rsidR="0064584E" w:rsidRPr="002B2C05" w:rsidRDefault="0064584E" w:rsidP="002D2764">
      <w:pPr>
        <w:rPr>
          <w:szCs w:val="24"/>
        </w:rPr>
      </w:pPr>
    </w:p>
    <w:p w14:paraId="3FA5C292" w14:textId="4FD72566" w:rsidR="00AB0FD6" w:rsidRDefault="00AB0FD6" w:rsidP="000C43F8">
      <w:pPr>
        <w:pStyle w:val="ListParagraph"/>
        <w:numPr>
          <w:ilvl w:val="1"/>
          <w:numId w:val="26"/>
        </w:numPr>
        <w:ind w:left="2160" w:hanging="720"/>
        <w:jc w:val="both"/>
        <w:rPr>
          <w:szCs w:val="24"/>
        </w:rPr>
      </w:pPr>
      <w:r>
        <w:t>A</w:t>
      </w:r>
      <w:r w:rsidRPr="002B2C05">
        <w:t xml:space="preserve"> timeline for </w:t>
      </w:r>
      <w:r>
        <w:t xml:space="preserve">full </w:t>
      </w:r>
      <w:r w:rsidRPr="002B2C05">
        <w:t>i</w:t>
      </w:r>
      <w:r>
        <w:t>mplementation of the tapeless backup solution and stated Deliverables, in a project plan-</w:t>
      </w:r>
      <w:r w:rsidRPr="002B2C05">
        <w:t>type document</w:t>
      </w:r>
      <w:r>
        <w:t>;</w:t>
      </w:r>
    </w:p>
    <w:p w14:paraId="55263EC5" w14:textId="77777777" w:rsidR="00AB0FD6" w:rsidRPr="00AB0FD6" w:rsidRDefault="00AB0FD6" w:rsidP="00AB0FD6">
      <w:pPr>
        <w:pStyle w:val="ListParagraph"/>
        <w:rPr>
          <w:szCs w:val="24"/>
        </w:rPr>
      </w:pPr>
    </w:p>
    <w:p w14:paraId="16D4A616" w14:textId="77777777" w:rsidR="0057770C" w:rsidRPr="002B2C05" w:rsidRDefault="0057770C" w:rsidP="000C43F8">
      <w:pPr>
        <w:pStyle w:val="ListParagraph"/>
        <w:numPr>
          <w:ilvl w:val="1"/>
          <w:numId w:val="26"/>
        </w:numPr>
        <w:ind w:left="2160" w:hanging="720"/>
        <w:jc w:val="both"/>
        <w:rPr>
          <w:szCs w:val="24"/>
        </w:rPr>
      </w:pPr>
      <w:r w:rsidRPr="002B2C05">
        <w:rPr>
          <w:szCs w:val="24"/>
        </w:rPr>
        <w:t>A description of completed projects that demonstrate the Vendor’s experience and area of expertise, including Vendor’s ability to provide the stated Deliverables;</w:t>
      </w:r>
    </w:p>
    <w:p w14:paraId="16D4A617" w14:textId="77777777" w:rsidR="0057770C" w:rsidRPr="002B2C05" w:rsidRDefault="0057770C" w:rsidP="0057770C">
      <w:pPr>
        <w:pStyle w:val="ListParagraph"/>
        <w:rPr>
          <w:szCs w:val="24"/>
        </w:rPr>
      </w:pPr>
    </w:p>
    <w:p w14:paraId="16D4A618" w14:textId="77777777" w:rsidR="007B7166" w:rsidRPr="002B2C05" w:rsidRDefault="0057770C" w:rsidP="000C43F8">
      <w:pPr>
        <w:pStyle w:val="ListParagraph"/>
        <w:numPr>
          <w:ilvl w:val="1"/>
          <w:numId w:val="26"/>
        </w:numPr>
        <w:ind w:left="2160" w:hanging="720"/>
        <w:jc w:val="both"/>
        <w:rPr>
          <w:szCs w:val="24"/>
        </w:rPr>
      </w:pPr>
      <w:r w:rsidRPr="002B2C05">
        <w:rPr>
          <w:szCs w:val="24"/>
        </w:rPr>
        <w:lastRenderedPageBreak/>
        <w:t>A</w:t>
      </w:r>
      <w:r w:rsidR="007B7166" w:rsidRPr="002B2C05">
        <w:rPr>
          <w:szCs w:val="24"/>
        </w:rPr>
        <w:t xml:space="preserve">t least three (3) </w:t>
      </w:r>
      <w:r w:rsidRPr="002B2C05">
        <w:rPr>
          <w:szCs w:val="24"/>
        </w:rPr>
        <w:t>client references with appropriate contact information that the Vendor has performed work for in the past three (3) years and</w:t>
      </w:r>
      <w:r w:rsidR="007B7166" w:rsidRPr="002B2C05">
        <w:rPr>
          <w:szCs w:val="24"/>
        </w:rPr>
        <w:t xml:space="preserve"> that can attest to vendor ability to complete work as stated;</w:t>
      </w:r>
    </w:p>
    <w:p w14:paraId="16D4A619" w14:textId="77777777" w:rsidR="007B7166" w:rsidRPr="002B2C05" w:rsidRDefault="007B7166" w:rsidP="007B7166">
      <w:pPr>
        <w:pStyle w:val="ListParagraph"/>
        <w:rPr>
          <w:szCs w:val="24"/>
        </w:rPr>
      </w:pPr>
    </w:p>
    <w:p w14:paraId="0639142B" w14:textId="77777777" w:rsidR="00EF629D" w:rsidRPr="002B2C05" w:rsidRDefault="0057770C" w:rsidP="000C43F8">
      <w:pPr>
        <w:pStyle w:val="ListParagraph"/>
        <w:numPr>
          <w:ilvl w:val="1"/>
          <w:numId w:val="26"/>
        </w:numPr>
        <w:ind w:left="2160" w:hanging="720"/>
        <w:jc w:val="both"/>
        <w:rPr>
          <w:szCs w:val="24"/>
        </w:rPr>
      </w:pPr>
      <w:r w:rsidRPr="002B2C05">
        <w:rPr>
          <w:szCs w:val="24"/>
        </w:rPr>
        <w:t>A statement identifying any conflicts of interest as it relates to this project</w:t>
      </w:r>
      <w:r w:rsidR="005F6AE1" w:rsidRPr="002B2C05">
        <w:rPr>
          <w:szCs w:val="24"/>
        </w:rPr>
        <w:t xml:space="preserve">; </w:t>
      </w:r>
    </w:p>
    <w:p w14:paraId="16D4A61B" w14:textId="77777777" w:rsidR="005F6AE1" w:rsidRPr="002B2C05" w:rsidRDefault="005F6AE1" w:rsidP="005F6AE1">
      <w:pPr>
        <w:pStyle w:val="ListParagraph"/>
        <w:rPr>
          <w:szCs w:val="24"/>
        </w:rPr>
      </w:pPr>
    </w:p>
    <w:p w14:paraId="16D4A61C" w14:textId="6C9487D4" w:rsidR="007B7166" w:rsidRPr="00AB0FD6" w:rsidRDefault="0057770C" w:rsidP="000C43F8">
      <w:pPr>
        <w:pStyle w:val="ListParagraph"/>
        <w:numPr>
          <w:ilvl w:val="1"/>
          <w:numId w:val="26"/>
        </w:numPr>
        <w:ind w:left="2160" w:hanging="720"/>
        <w:jc w:val="both"/>
        <w:rPr>
          <w:szCs w:val="24"/>
        </w:rPr>
      </w:pPr>
      <w:r w:rsidRPr="002B2C05">
        <w:rPr>
          <w:szCs w:val="24"/>
        </w:rPr>
        <w:t>A</w:t>
      </w:r>
      <w:r w:rsidR="005F6AE1" w:rsidRPr="002B2C05">
        <w:rPr>
          <w:szCs w:val="24"/>
        </w:rPr>
        <w:t xml:space="preserve"> not-to-exceed cost estimate for the whole project, including all travel and related expenses, and identification of the assumptions made and the rationale used to prepare the cost estimates.</w:t>
      </w:r>
      <w:r w:rsidR="009222A4">
        <w:rPr>
          <w:szCs w:val="24"/>
        </w:rPr>
        <w:t xml:space="preserve">  </w:t>
      </w:r>
      <w:r w:rsidR="00AB0FD6">
        <w:t>The not-to-exceed cost estimate</w:t>
      </w:r>
      <w:r w:rsidR="00AB0FD6" w:rsidRPr="002B2C05">
        <w:t xml:space="preserve"> must provide an itemized dollar amount for </w:t>
      </w:r>
      <w:r w:rsidR="00AB0FD6">
        <w:t xml:space="preserve">the following: </w:t>
      </w:r>
      <w:r w:rsidR="00AB0FD6" w:rsidRPr="002B2C05">
        <w:t>hardware, software, installation, configurat</w:t>
      </w:r>
      <w:r w:rsidR="00AB0FD6">
        <w:t xml:space="preserve">ion, training, </w:t>
      </w:r>
      <w:r w:rsidR="00B71941" w:rsidRPr="002B2C05">
        <w:t xml:space="preserve">annual maintenance and support, </w:t>
      </w:r>
      <w:r w:rsidR="00AB0FD6">
        <w:t xml:space="preserve">travel and related expenses; and </w:t>
      </w:r>
      <w:r w:rsidR="00AB0FD6" w:rsidRPr="002B2C05">
        <w:t>other expenses</w:t>
      </w:r>
      <w:r w:rsidR="00AB0FD6">
        <w:t>;</w:t>
      </w:r>
    </w:p>
    <w:p w14:paraId="11A4F7C2" w14:textId="77777777" w:rsidR="00AB0FD6" w:rsidRPr="00AB0FD6" w:rsidRDefault="00AB0FD6" w:rsidP="00AB0FD6">
      <w:pPr>
        <w:pStyle w:val="ListParagraph"/>
        <w:rPr>
          <w:szCs w:val="24"/>
        </w:rPr>
      </w:pPr>
    </w:p>
    <w:p w14:paraId="2A75B24B" w14:textId="7047387A" w:rsidR="009222A4" w:rsidRPr="00AB0FD6" w:rsidRDefault="00AB0FD6" w:rsidP="00AB0FD6">
      <w:pPr>
        <w:pStyle w:val="ListParagraph"/>
        <w:numPr>
          <w:ilvl w:val="1"/>
          <w:numId w:val="26"/>
        </w:numPr>
        <w:ind w:left="2160" w:hanging="720"/>
        <w:jc w:val="both"/>
        <w:rPr>
          <w:szCs w:val="24"/>
        </w:rPr>
      </w:pPr>
      <w:r>
        <w:t>B</w:t>
      </w:r>
      <w:r w:rsidRPr="002B2C05">
        <w:t>enchmarks supporting backup performance claim</w:t>
      </w:r>
      <w:r>
        <w:t>s;</w:t>
      </w:r>
      <w:r w:rsidR="009222A4" w:rsidRPr="002B2C05">
        <w:t xml:space="preserve"> </w:t>
      </w:r>
    </w:p>
    <w:p w14:paraId="0AB78BA2" w14:textId="77777777" w:rsidR="00AB0FD6" w:rsidRPr="00AB0FD6" w:rsidRDefault="00AB0FD6" w:rsidP="00AB0FD6">
      <w:pPr>
        <w:pStyle w:val="ListParagraph"/>
        <w:rPr>
          <w:szCs w:val="24"/>
        </w:rPr>
      </w:pPr>
    </w:p>
    <w:p w14:paraId="0ECDDB4E" w14:textId="49A55045" w:rsidR="00AB0FD6" w:rsidRDefault="00B71941" w:rsidP="00AB0FD6">
      <w:pPr>
        <w:pStyle w:val="ListParagraph"/>
        <w:numPr>
          <w:ilvl w:val="1"/>
          <w:numId w:val="26"/>
        </w:numPr>
        <w:ind w:left="2160" w:hanging="720"/>
        <w:jc w:val="both"/>
        <w:rPr>
          <w:szCs w:val="24"/>
        </w:rPr>
      </w:pPr>
      <w:r>
        <w:t>D</w:t>
      </w:r>
      <w:r w:rsidR="00AB0FD6">
        <w:t>etail</w:t>
      </w:r>
      <w:r>
        <w:t>s</w:t>
      </w:r>
      <w:r w:rsidR="00AB0FD6">
        <w:t xml:space="preserve"> of vendor’s</w:t>
      </w:r>
      <w:r w:rsidR="00AB0FD6" w:rsidRPr="002B2C05">
        <w:t xml:space="preserve"> licensing model</w:t>
      </w:r>
      <w:r w:rsidR="00AB0FD6">
        <w:t>,</w:t>
      </w:r>
      <w:r w:rsidR="00AB0FD6" w:rsidRPr="002B2C05">
        <w:t xml:space="preserve"> </w:t>
      </w:r>
      <w:r w:rsidR="004E00D0">
        <w:t xml:space="preserve">and </w:t>
      </w:r>
      <w:r w:rsidR="00AB0FD6">
        <w:t>a detailing and explanation of</w:t>
      </w:r>
      <w:r w:rsidR="00AB0FD6" w:rsidRPr="002B2C05">
        <w:t xml:space="preserve"> any additional licensing fees</w:t>
      </w:r>
      <w:r w:rsidR="004E00D0">
        <w:t xml:space="preserve"> for the tapeless backup solution and software</w:t>
      </w:r>
      <w:r w:rsidR="00AB0FD6">
        <w:t>;</w:t>
      </w:r>
    </w:p>
    <w:p w14:paraId="0A63082B" w14:textId="77777777" w:rsidR="00AB0FD6" w:rsidRPr="00AB0FD6" w:rsidRDefault="00AB0FD6" w:rsidP="00AB0FD6">
      <w:pPr>
        <w:pStyle w:val="ListParagraph"/>
        <w:rPr>
          <w:szCs w:val="24"/>
        </w:rPr>
      </w:pPr>
    </w:p>
    <w:p w14:paraId="0FE4A06E" w14:textId="39D3C402" w:rsidR="00AB0FD6" w:rsidRDefault="00B71941" w:rsidP="00AB0FD6">
      <w:pPr>
        <w:pStyle w:val="ListParagraph"/>
        <w:numPr>
          <w:ilvl w:val="1"/>
          <w:numId w:val="26"/>
        </w:numPr>
        <w:ind w:left="2160" w:hanging="720"/>
        <w:jc w:val="both"/>
        <w:rPr>
          <w:szCs w:val="24"/>
        </w:rPr>
      </w:pPr>
      <w:r>
        <w:rPr>
          <w:szCs w:val="24"/>
        </w:rPr>
        <w:t xml:space="preserve">A </w:t>
      </w:r>
      <w:r w:rsidR="00AB0FD6">
        <w:rPr>
          <w:szCs w:val="24"/>
        </w:rPr>
        <w:t xml:space="preserve">detailing and explanation of vendor’s </w:t>
      </w:r>
      <w:r>
        <w:rPr>
          <w:szCs w:val="24"/>
        </w:rPr>
        <w:t xml:space="preserve">ongoing </w:t>
      </w:r>
      <w:r w:rsidR="00AB0FD6">
        <w:rPr>
          <w:szCs w:val="24"/>
        </w:rPr>
        <w:t xml:space="preserve">support and maintenance </w:t>
      </w:r>
      <w:r>
        <w:rPr>
          <w:szCs w:val="24"/>
        </w:rPr>
        <w:t xml:space="preserve">fees </w:t>
      </w:r>
      <w:r w:rsidR="004E00D0">
        <w:rPr>
          <w:szCs w:val="24"/>
        </w:rPr>
        <w:t>for</w:t>
      </w:r>
      <w:r>
        <w:rPr>
          <w:szCs w:val="24"/>
        </w:rPr>
        <w:t xml:space="preserve"> the tapeless backup solution and software;</w:t>
      </w:r>
    </w:p>
    <w:p w14:paraId="50EB5595" w14:textId="77777777" w:rsidR="00AB0FD6" w:rsidRPr="00AB0FD6" w:rsidRDefault="00AB0FD6" w:rsidP="00AB0FD6">
      <w:pPr>
        <w:pStyle w:val="ListParagraph"/>
        <w:rPr>
          <w:szCs w:val="24"/>
        </w:rPr>
      </w:pPr>
    </w:p>
    <w:p w14:paraId="7FCD86C1" w14:textId="6B458925" w:rsidR="00AB0FD6" w:rsidRDefault="00AB0FD6" w:rsidP="00AB0FD6">
      <w:pPr>
        <w:pStyle w:val="ListParagraph"/>
        <w:numPr>
          <w:ilvl w:val="1"/>
          <w:numId w:val="26"/>
        </w:numPr>
        <w:ind w:left="2160" w:hanging="720"/>
        <w:jc w:val="both"/>
        <w:rPr>
          <w:szCs w:val="24"/>
        </w:rPr>
      </w:pPr>
      <w:r>
        <w:rPr>
          <w:szCs w:val="24"/>
        </w:rPr>
        <w:t>Written responses to the following questions:</w:t>
      </w:r>
    </w:p>
    <w:p w14:paraId="21EF4732" w14:textId="77777777" w:rsidR="00AB0FD6" w:rsidRPr="00AB0FD6" w:rsidRDefault="00AB0FD6" w:rsidP="00AB0FD6">
      <w:pPr>
        <w:jc w:val="both"/>
        <w:rPr>
          <w:szCs w:val="24"/>
        </w:rPr>
      </w:pPr>
    </w:p>
    <w:p w14:paraId="219978AA" w14:textId="77777777" w:rsidR="009222A4" w:rsidRPr="002B2C05" w:rsidRDefault="009222A4" w:rsidP="00AB0FD6">
      <w:pPr>
        <w:numPr>
          <w:ilvl w:val="1"/>
          <w:numId w:val="29"/>
        </w:numPr>
        <w:tabs>
          <w:tab w:val="clear" w:pos="1440"/>
        </w:tabs>
        <w:ind w:left="2700" w:hanging="540"/>
      </w:pPr>
      <w:r w:rsidRPr="002B2C05">
        <w:t>Is there a limit to the number of client installation on different remote sites?</w:t>
      </w:r>
    </w:p>
    <w:p w14:paraId="17B6DD4A" w14:textId="77777777" w:rsidR="009222A4" w:rsidRPr="002B2C05" w:rsidRDefault="009222A4" w:rsidP="00AB0FD6">
      <w:pPr>
        <w:numPr>
          <w:ilvl w:val="1"/>
          <w:numId w:val="29"/>
        </w:numPr>
        <w:tabs>
          <w:tab w:val="clear" w:pos="1440"/>
        </w:tabs>
        <w:ind w:left="2700" w:hanging="540"/>
      </w:pPr>
      <w:r w:rsidRPr="002B2C05">
        <w:t>Does the solution offers a push install mechanism to place agents on client machines?</w:t>
      </w:r>
    </w:p>
    <w:p w14:paraId="5D5416F4" w14:textId="77777777" w:rsidR="009222A4" w:rsidRPr="002B2C05" w:rsidRDefault="009222A4" w:rsidP="00AB0FD6">
      <w:pPr>
        <w:numPr>
          <w:ilvl w:val="1"/>
          <w:numId w:val="29"/>
        </w:numPr>
        <w:tabs>
          <w:tab w:val="clear" w:pos="1440"/>
        </w:tabs>
        <w:ind w:left="2700" w:hanging="540"/>
      </w:pPr>
      <w:r w:rsidRPr="002B2C05">
        <w:t>Can the solution locate at-risk systems and enforce a mandatory backup?</w:t>
      </w:r>
    </w:p>
    <w:p w14:paraId="7E017BE2" w14:textId="5350CB7B" w:rsidR="009222A4" w:rsidRPr="002B2C05" w:rsidRDefault="009222A4" w:rsidP="00AB0FD6">
      <w:pPr>
        <w:numPr>
          <w:ilvl w:val="1"/>
          <w:numId w:val="29"/>
        </w:numPr>
        <w:tabs>
          <w:tab w:val="clear" w:pos="1440"/>
        </w:tabs>
        <w:ind w:left="2700" w:hanging="540"/>
      </w:pPr>
      <w:r w:rsidRPr="002B2C05">
        <w:t>Is the solution sca</w:t>
      </w:r>
      <w:r w:rsidR="00AB0FD6">
        <w:t>lable? Please explain in detail.</w:t>
      </w:r>
    </w:p>
    <w:p w14:paraId="19FA86DD" w14:textId="77777777" w:rsidR="009222A4" w:rsidRPr="002B2C05" w:rsidRDefault="009222A4" w:rsidP="00AB0FD6">
      <w:pPr>
        <w:numPr>
          <w:ilvl w:val="1"/>
          <w:numId w:val="29"/>
        </w:numPr>
        <w:tabs>
          <w:tab w:val="clear" w:pos="1440"/>
        </w:tabs>
        <w:ind w:left="2700" w:hanging="540"/>
      </w:pPr>
      <w:r w:rsidRPr="002B2C05">
        <w:t>Does the solution provide for remote management of devices?</w:t>
      </w:r>
    </w:p>
    <w:p w14:paraId="3B148635" w14:textId="77777777" w:rsidR="009222A4" w:rsidRPr="002B2C05" w:rsidRDefault="009222A4" w:rsidP="00AB0FD6">
      <w:pPr>
        <w:numPr>
          <w:ilvl w:val="1"/>
          <w:numId w:val="29"/>
        </w:numPr>
        <w:tabs>
          <w:tab w:val="clear" w:pos="1440"/>
        </w:tabs>
        <w:ind w:left="2700" w:hanging="540"/>
      </w:pPr>
      <w:r w:rsidRPr="002B2C05">
        <w:t>What level of security is provided to prevent unauthorized access?</w:t>
      </w:r>
    </w:p>
    <w:p w14:paraId="1D6D6264" w14:textId="6967AD65" w:rsidR="009222A4" w:rsidRPr="002B2C05" w:rsidRDefault="009222A4" w:rsidP="00AB0FD6">
      <w:pPr>
        <w:numPr>
          <w:ilvl w:val="1"/>
          <w:numId w:val="29"/>
        </w:numPr>
        <w:tabs>
          <w:tab w:val="clear" w:pos="1440"/>
        </w:tabs>
        <w:ind w:left="2700" w:hanging="540"/>
      </w:pPr>
      <w:r w:rsidRPr="002B2C05">
        <w:t>How ma</w:t>
      </w:r>
      <w:r w:rsidR="00AB0FD6">
        <w:t>ture is the proposed solution?  P</w:t>
      </w:r>
      <w:r w:rsidRPr="002B2C05">
        <w:t>lease describe</w:t>
      </w:r>
      <w:r w:rsidR="00AB0FD6">
        <w:t>.</w:t>
      </w:r>
    </w:p>
    <w:p w14:paraId="08646694" w14:textId="77777777" w:rsidR="009222A4" w:rsidRPr="002B2C05" w:rsidRDefault="009222A4" w:rsidP="00AB0FD6">
      <w:pPr>
        <w:numPr>
          <w:ilvl w:val="1"/>
          <w:numId w:val="29"/>
        </w:numPr>
        <w:tabs>
          <w:tab w:val="clear" w:pos="1440"/>
        </w:tabs>
        <w:ind w:left="2700" w:hanging="540"/>
      </w:pPr>
      <w:r w:rsidRPr="002B2C05">
        <w:t>What is the current product/solution roadmap?</w:t>
      </w:r>
    </w:p>
    <w:p w14:paraId="0EC003DA" w14:textId="77777777" w:rsidR="009222A4" w:rsidRPr="002B2C05" w:rsidRDefault="009222A4" w:rsidP="00AB0FD6">
      <w:pPr>
        <w:numPr>
          <w:ilvl w:val="1"/>
          <w:numId w:val="29"/>
        </w:numPr>
        <w:tabs>
          <w:tab w:val="clear" w:pos="1440"/>
        </w:tabs>
        <w:ind w:left="2700" w:hanging="540"/>
      </w:pPr>
      <w:r w:rsidRPr="002B2C05">
        <w:t>What is the warranty period for the hardware/software?</w:t>
      </w:r>
    </w:p>
    <w:p w14:paraId="77606BA1" w14:textId="41FFC2BC" w:rsidR="009222A4" w:rsidRDefault="00AB0FD6" w:rsidP="001F3687">
      <w:pPr>
        <w:numPr>
          <w:ilvl w:val="1"/>
          <w:numId w:val="29"/>
        </w:numPr>
        <w:tabs>
          <w:tab w:val="clear" w:pos="1440"/>
        </w:tabs>
        <w:ind w:left="2700" w:hanging="540"/>
      </w:pPr>
      <w:r>
        <w:t xml:space="preserve">What are, if any, </w:t>
      </w:r>
      <w:r w:rsidR="009222A4" w:rsidRPr="002B2C05">
        <w:t>enhan</w:t>
      </w:r>
      <w:bookmarkStart w:id="0" w:name="_GoBack"/>
      <w:bookmarkEnd w:id="0"/>
      <w:r w:rsidR="009222A4" w:rsidRPr="002B2C05">
        <w:t>cements the solution will include in future releases?</w:t>
      </w:r>
    </w:p>
    <w:p w14:paraId="064ECA10" w14:textId="77777777" w:rsidR="004E00D0" w:rsidRDefault="004E00D0" w:rsidP="004E00D0"/>
    <w:p w14:paraId="17AA80FC" w14:textId="6D73F091" w:rsidR="004E00D0" w:rsidRPr="002B2C05" w:rsidRDefault="004E00D0" w:rsidP="004E00D0">
      <w:pPr>
        <w:pStyle w:val="ListParagraph"/>
        <w:numPr>
          <w:ilvl w:val="1"/>
          <w:numId w:val="26"/>
        </w:numPr>
      </w:pPr>
      <w:r w:rsidRPr="00A82C6C">
        <w:rPr>
          <w:szCs w:val="24"/>
        </w:rPr>
        <w:t>All other information required by this RFP</w:t>
      </w:r>
      <w:r>
        <w:rPr>
          <w:szCs w:val="24"/>
        </w:rPr>
        <w:t>.</w:t>
      </w:r>
    </w:p>
    <w:p w14:paraId="490DEA7C" w14:textId="77777777" w:rsidR="009222A4" w:rsidRDefault="009222A4" w:rsidP="009222A4">
      <w:pPr>
        <w:ind w:left="720"/>
      </w:pPr>
    </w:p>
    <w:p w14:paraId="10231856" w14:textId="77777777" w:rsidR="004E00D0" w:rsidRPr="002B2C05" w:rsidRDefault="004E00D0" w:rsidP="004E00D0"/>
    <w:p w14:paraId="16D4A620" w14:textId="15CF003C" w:rsidR="000E481F" w:rsidRPr="003419ED" w:rsidRDefault="003419ED" w:rsidP="003419ED">
      <w:pPr>
        <w:pStyle w:val="ListParagraph"/>
        <w:numPr>
          <w:ilvl w:val="0"/>
          <w:numId w:val="35"/>
        </w:numPr>
        <w:tabs>
          <w:tab w:val="clear" w:pos="1080"/>
          <w:tab w:val="left" w:pos="1440"/>
        </w:tabs>
        <w:ind w:left="1440" w:hanging="720"/>
        <w:jc w:val="both"/>
        <w:rPr>
          <w:b/>
          <w:szCs w:val="24"/>
        </w:rPr>
      </w:pPr>
      <w:r>
        <w:rPr>
          <w:b/>
          <w:szCs w:val="24"/>
        </w:rPr>
        <w:t>Pricing and</w:t>
      </w:r>
      <w:r w:rsidR="000E481F" w:rsidRPr="002B2C05">
        <w:rPr>
          <w:b/>
          <w:szCs w:val="24"/>
        </w:rPr>
        <w:t xml:space="preserve"> Risk of Loss</w:t>
      </w:r>
      <w:r>
        <w:rPr>
          <w:b/>
          <w:szCs w:val="24"/>
        </w:rPr>
        <w:t>.</w:t>
      </w:r>
      <w:r w:rsidR="00F731F2" w:rsidRPr="002B2C05">
        <w:rPr>
          <w:b/>
          <w:szCs w:val="24"/>
        </w:rPr>
        <w:t xml:space="preserve"> </w:t>
      </w:r>
      <w:r w:rsidR="000E481F" w:rsidRPr="002B2C05">
        <w:t xml:space="preserve">All prices quoted must be firm and </w:t>
      </w:r>
      <w:r w:rsidR="00B71941">
        <w:t xml:space="preserve">are </w:t>
      </w:r>
      <w:r w:rsidR="000E481F" w:rsidRPr="002B2C05">
        <w:t>not subject to increase unless otherwise provided for in this R</w:t>
      </w:r>
      <w:r w:rsidR="00B71941">
        <w:t>equest for Proposals</w:t>
      </w:r>
      <w:r w:rsidR="000E481F" w:rsidRPr="002B2C05">
        <w:t xml:space="preserve">.  A unit price and a total for the quantity must be stated for each item quoted.  In case of an error in the extension, the unit price prevails.  No more than one unit price may be quoted on any one item unless otherwise provided for in the </w:t>
      </w:r>
      <w:r w:rsidR="00B71941" w:rsidRPr="002B2C05">
        <w:t>R</w:t>
      </w:r>
      <w:r w:rsidR="00B71941">
        <w:t xml:space="preserve">equest for </w:t>
      </w:r>
      <w:r w:rsidR="00B71941">
        <w:lastRenderedPageBreak/>
        <w:t>Proposals</w:t>
      </w:r>
      <w:r w:rsidR="000E481F" w:rsidRPr="002B2C05">
        <w:t>.  Price reductions must immediately be passed on to the State whenever they become effective. Prices must be quoted in United States currency.  DO NOT INCLUDE sales tax in pricing.  The S</w:t>
      </w:r>
      <w:r w:rsidR="00B71941">
        <w:t>tate</w:t>
      </w:r>
      <w:r w:rsidR="000E481F" w:rsidRPr="002B2C05">
        <w:t xml:space="preserve"> holds Direct Payment Permit 1114 and pays tax directly to the Department of Revenue.  Travel, administrative, overhead and other related charges and expenses shall be included in the prices set forth in the proposal</w:t>
      </w:r>
      <w:r w:rsidR="00B71941">
        <w:t>, if applicable</w:t>
      </w:r>
      <w:r w:rsidR="000E481F" w:rsidRPr="002B2C05">
        <w:t>.  The State is relieved of all risks of loss or damage to the equipment during periods of transportation, installation, and during the time the equipment is in possession of the State, unless and until such time as unencumbered title for the goods is vested in the State and the goods are in exclusive possession of the State.</w:t>
      </w:r>
    </w:p>
    <w:p w14:paraId="16D4A623" w14:textId="77777777" w:rsidR="005F6AE1" w:rsidRPr="002B2C05" w:rsidRDefault="005F6AE1" w:rsidP="005F6AE1">
      <w:pPr>
        <w:jc w:val="both"/>
        <w:rPr>
          <w:szCs w:val="24"/>
        </w:rPr>
      </w:pPr>
    </w:p>
    <w:p w14:paraId="16D4A624" w14:textId="77777777" w:rsidR="007B7166" w:rsidRPr="002B2C05" w:rsidRDefault="007B7166" w:rsidP="007B7166">
      <w:pPr>
        <w:pStyle w:val="ListParagraph"/>
        <w:numPr>
          <w:ilvl w:val="0"/>
          <w:numId w:val="1"/>
        </w:numPr>
        <w:ind w:left="720"/>
        <w:jc w:val="both"/>
        <w:rPr>
          <w:b/>
          <w:szCs w:val="24"/>
        </w:rPr>
      </w:pPr>
      <w:r w:rsidRPr="002B2C05">
        <w:rPr>
          <w:b/>
          <w:szCs w:val="24"/>
        </w:rPr>
        <w:t>PROPOSAL EVALUATION.</w:t>
      </w:r>
    </w:p>
    <w:p w14:paraId="16D4A625" w14:textId="77777777" w:rsidR="007B7166" w:rsidRPr="002B2C05" w:rsidRDefault="007B7166" w:rsidP="007B7166">
      <w:pPr>
        <w:jc w:val="both"/>
        <w:rPr>
          <w:b/>
          <w:szCs w:val="24"/>
        </w:rPr>
      </w:pPr>
    </w:p>
    <w:p w14:paraId="16D4A626" w14:textId="77777777" w:rsidR="007B7166" w:rsidRPr="002B2C05" w:rsidRDefault="007B7166" w:rsidP="000C43F8">
      <w:pPr>
        <w:pStyle w:val="ListParagraph"/>
        <w:numPr>
          <w:ilvl w:val="4"/>
          <w:numId w:val="35"/>
        </w:numPr>
        <w:ind w:left="1440" w:hanging="720"/>
        <w:jc w:val="both"/>
        <w:rPr>
          <w:rFonts w:asciiTheme="majorBidi" w:hAnsiTheme="majorBidi" w:cstheme="majorBidi"/>
          <w:szCs w:val="24"/>
        </w:rPr>
      </w:pPr>
      <w:r w:rsidRPr="002B2C05">
        <w:rPr>
          <w:rFonts w:asciiTheme="majorBidi" w:hAnsiTheme="majorBidi" w:cstheme="majorBidi"/>
          <w:szCs w:val="24"/>
        </w:rPr>
        <w:t xml:space="preserve">The State will evaluate all complete proposals received by the deadline. Incomplete proposals, late proposals, or proposals sent to any other address will not be considered.  In some instances, an interview or </w:t>
      </w:r>
      <w:r w:rsidR="00FE57E3" w:rsidRPr="002B2C05">
        <w:rPr>
          <w:rFonts w:asciiTheme="majorBidi" w:hAnsiTheme="majorBidi" w:cstheme="majorBidi"/>
          <w:szCs w:val="24"/>
        </w:rPr>
        <w:t>demonstration</w:t>
      </w:r>
      <w:r w:rsidRPr="002B2C05">
        <w:rPr>
          <w:rFonts w:asciiTheme="majorBidi" w:hAnsiTheme="majorBidi" w:cstheme="majorBidi"/>
          <w:szCs w:val="24"/>
        </w:rPr>
        <w:t xml:space="preserve"> may be part of the evaluation process. </w:t>
      </w:r>
    </w:p>
    <w:p w14:paraId="16D4A627" w14:textId="77777777" w:rsidR="007B7166" w:rsidRPr="002B2C05" w:rsidRDefault="007B7166" w:rsidP="007B7166">
      <w:pPr>
        <w:pStyle w:val="ListParagraph"/>
        <w:ind w:left="1440"/>
        <w:jc w:val="both"/>
        <w:rPr>
          <w:rFonts w:asciiTheme="majorBidi" w:hAnsiTheme="majorBidi" w:cstheme="majorBidi"/>
          <w:szCs w:val="24"/>
        </w:rPr>
      </w:pPr>
    </w:p>
    <w:p w14:paraId="16D4A628" w14:textId="77777777" w:rsidR="007B7166" w:rsidRPr="002B2C05" w:rsidRDefault="007B7166" w:rsidP="000C43F8">
      <w:pPr>
        <w:pStyle w:val="ListParagraph"/>
        <w:numPr>
          <w:ilvl w:val="4"/>
          <w:numId w:val="35"/>
        </w:numPr>
        <w:ind w:left="1440" w:hanging="720"/>
        <w:jc w:val="both"/>
        <w:rPr>
          <w:rFonts w:asciiTheme="majorBidi" w:hAnsiTheme="majorBidi" w:cstheme="majorBidi"/>
          <w:szCs w:val="24"/>
        </w:rPr>
      </w:pPr>
      <w:r w:rsidRPr="002B2C05">
        <w:rPr>
          <w:rFonts w:asciiTheme="majorBidi" w:hAnsiTheme="majorBidi" w:cstheme="majorBidi"/>
          <w:szCs w:val="24"/>
        </w:rPr>
        <w:t>The evaluation of all proposals shall be based upon deriving the “Best Value” for the State.  Best Value means achieving an appropriate balance between price and other factors that are key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14:paraId="64BF79D5" w14:textId="77777777" w:rsidR="00603F39" w:rsidRPr="002B2C05" w:rsidRDefault="00603F39" w:rsidP="00603F39">
      <w:pPr>
        <w:ind w:left="720" w:firstLine="720"/>
      </w:pPr>
    </w:p>
    <w:p w14:paraId="76C90CE7" w14:textId="2EFA4365" w:rsidR="00603F39" w:rsidRDefault="00603F39" w:rsidP="003419ED">
      <w:pPr>
        <w:pStyle w:val="ListParagraph"/>
        <w:numPr>
          <w:ilvl w:val="0"/>
          <w:numId w:val="38"/>
        </w:numPr>
        <w:ind w:hanging="720"/>
      </w:pPr>
      <w:r w:rsidRPr="002B2C05">
        <w:t>Ability to provide the requested solution meeting the l</w:t>
      </w:r>
      <w:r w:rsidR="00760B8F" w:rsidRPr="002B2C05">
        <w:t>ist of requirements</w:t>
      </w:r>
      <w:r w:rsidR="003419ED">
        <w:t>;</w:t>
      </w:r>
    </w:p>
    <w:p w14:paraId="785EB2DE" w14:textId="77777777" w:rsidR="003419ED" w:rsidRPr="002B2C05" w:rsidRDefault="003419ED" w:rsidP="003419ED">
      <w:pPr>
        <w:pStyle w:val="ListParagraph"/>
        <w:ind w:left="2160" w:hanging="720"/>
      </w:pPr>
    </w:p>
    <w:p w14:paraId="33995CCC" w14:textId="6A9FA5F6" w:rsidR="00603F39" w:rsidRDefault="00603F39" w:rsidP="003419ED">
      <w:pPr>
        <w:pStyle w:val="ListParagraph"/>
        <w:numPr>
          <w:ilvl w:val="0"/>
          <w:numId w:val="38"/>
        </w:numPr>
        <w:ind w:hanging="720"/>
      </w:pPr>
      <w:r w:rsidRPr="002B2C05">
        <w:t xml:space="preserve">Thoroughness, quality, specificity, </w:t>
      </w:r>
      <w:r w:rsidR="003419ED">
        <w:t>flexibility of vendor’s approach/methodology;</w:t>
      </w:r>
    </w:p>
    <w:p w14:paraId="6400D85F" w14:textId="77777777" w:rsidR="003419ED" w:rsidRPr="002B2C05" w:rsidRDefault="003419ED" w:rsidP="003419ED">
      <w:pPr>
        <w:ind w:hanging="720"/>
      </w:pPr>
    </w:p>
    <w:p w14:paraId="1D89DD92" w14:textId="4148B744" w:rsidR="00603F39" w:rsidRDefault="00603F39" w:rsidP="003419ED">
      <w:pPr>
        <w:pStyle w:val="ListParagraph"/>
        <w:numPr>
          <w:ilvl w:val="0"/>
          <w:numId w:val="38"/>
        </w:numPr>
        <w:ind w:hanging="720"/>
      </w:pPr>
      <w:r w:rsidRPr="002B2C05">
        <w:t>Costs, including on</w:t>
      </w:r>
      <w:r w:rsidR="00760B8F" w:rsidRPr="002B2C05">
        <w:t xml:space="preserve">-going </w:t>
      </w:r>
      <w:r w:rsidR="00B71941">
        <w:t xml:space="preserve">support and </w:t>
      </w:r>
      <w:r w:rsidR="00760B8F" w:rsidRPr="002B2C05">
        <w:t>maintenance</w:t>
      </w:r>
      <w:r w:rsidR="003419ED">
        <w:t>;</w:t>
      </w:r>
    </w:p>
    <w:p w14:paraId="5A0751FB" w14:textId="77777777" w:rsidR="003419ED" w:rsidRDefault="003419ED" w:rsidP="00B71941">
      <w:pPr>
        <w:pStyle w:val="ListParagraph"/>
      </w:pPr>
    </w:p>
    <w:p w14:paraId="6D2FB388" w14:textId="2FFD61D3" w:rsidR="003419ED" w:rsidRDefault="003419ED" w:rsidP="003419ED">
      <w:pPr>
        <w:pStyle w:val="ListParagraph"/>
        <w:numPr>
          <w:ilvl w:val="0"/>
          <w:numId w:val="38"/>
        </w:numPr>
        <w:ind w:hanging="720"/>
      </w:pPr>
      <w:r w:rsidRPr="00D47041">
        <w:rPr>
          <w:rFonts w:ascii="CG Times" w:hAnsi="CG Times"/>
          <w:snapToGrid w:val="0"/>
        </w:rPr>
        <w:t>Vendor’s industry expertise and experience in performing similar work</w:t>
      </w:r>
      <w:r>
        <w:rPr>
          <w:rFonts w:ascii="CG Times" w:hAnsi="CG Times"/>
          <w:snapToGrid w:val="0"/>
        </w:rPr>
        <w:t>;</w:t>
      </w:r>
    </w:p>
    <w:p w14:paraId="3C74A6EA" w14:textId="77777777" w:rsidR="003419ED" w:rsidRPr="002B2C05" w:rsidRDefault="003419ED" w:rsidP="003419ED">
      <w:pPr>
        <w:ind w:hanging="720"/>
      </w:pPr>
    </w:p>
    <w:p w14:paraId="4D05ED40" w14:textId="09AECBBA" w:rsidR="00603F39" w:rsidRDefault="00603F39" w:rsidP="003419ED">
      <w:pPr>
        <w:pStyle w:val="ListParagraph"/>
        <w:numPr>
          <w:ilvl w:val="0"/>
          <w:numId w:val="38"/>
        </w:numPr>
        <w:ind w:hanging="720"/>
      </w:pPr>
      <w:r w:rsidRPr="002B2C05">
        <w:t>Customer contacts  concerning the p</w:t>
      </w:r>
      <w:r w:rsidR="00760B8F" w:rsidRPr="002B2C05">
        <w:t>roduct and vendor</w:t>
      </w:r>
      <w:r w:rsidR="003419ED">
        <w:t xml:space="preserve">; </w:t>
      </w:r>
    </w:p>
    <w:p w14:paraId="0E81B05E" w14:textId="77777777" w:rsidR="003419ED" w:rsidRPr="002B2C05" w:rsidRDefault="003419ED" w:rsidP="003419ED">
      <w:pPr>
        <w:ind w:hanging="720"/>
      </w:pPr>
    </w:p>
    <w:p w14:paraId="776B8777" w14:textId="34FB6CBF" w:rsidR="00603F39" w:rsidRDefault="00603F39" w:rsidP="003419ED">
      <w:pPr>
        <w:pStyle w:val="ListParagraph"/>
        <w:numPr>
          <w:ilvl w:val="0"/>
          <w:numId w:val="38"/>
        </w:numPr>
        <w:ind w:hanging="720"/>
      </w:pPr>
      <w:r w:rsidRPr="002B2C05">
        <w:t xml:space="preserve">Financial stability of </w:t>
      </w:r>
      <w:r w:rsidR="00760B8F" w:rsidRPr="002B2C05">
        <w:t>the organization</w:t>
      </w:r>
      <w:r w:rsidR="003419ED">
        <w:t>; and</w:t>
      </w:r>
    </w:p>
    <w:p w14:paraId="767B011F" w14:textId="77777777" w:rsidR="003419ED" w:rsidRDefault="003419ED" w:rsidP="003419ED">
      <w:pPr>
        <w:pStyle w:val="ListParagraph"/>
        <w:ind w:left="2160"/>
      </w:pPr>
    </w:p>
    <w:p w14:paraId="1910CFAA" w14:textId="0F8EDB2D" w:rsidR="003419ED" w:rsidRDefault="003419ED" w:rsidP="003419ED">
      <w:pPr>
        <w:pStyle w:val="ListParagraph"/>
        <w:numPr>
          <w:ilvl w:val="0"/>
          <w:numId w:val="38"/>
        </w:numPr>
        <w:ind w:hanging="720"/>
      </w:pPr>
      <w:r w:rsidRPr="00D47041">
        <w:rPr>
          <w:rFonts w:ascii="CG Times" w:hAnsi="CG Times"/>
          <w:snapToGrid w:val="0"/>
        </w:rPr>
        <w:t>Vendor’s current or past relationship with the S</w:t>
      </w:r>
      <w:r>
        <w:rPr>
          <w:rFonts w:ascii="CG Times" w:hAnsi="CG Times"/>
          <w:snapToGrid w:val="0"/>
        </w:rPr>
        <w:t>tate.</w:t>
      </w:r>
    </w:p>
    <w:p w14:paraId="16D4A632" w14:textId="39B53C35" w:rsidR="0057770C" w:rsidRPr="002B2C05" w:rsidRDefault="0057770C" w:rsidP="000C43F8">
      <w:pPr>
        <w:pStyle w:val="Heading2"/>
        <w:numPr>
          <w:ilvl w:val="4"/>
          <w:numId w:val="35"/>
        </w:numPr>
        <w:ind w:left="1440" w:hanging="720"/>
        <w:rPr>
          <w:rFonts w:ascii="Times New Roman" w:hAnsi="Times New Roman" w:cs="Times New Roman"/>
          <w:b w:val="0"/>
          <w:i w:val="0"/>
          <w:sz w:val="24"/>
          <w:szCs w:val="24"/>
        </w:rPr>
      </w:pPr>
      <w:r w:rsidRPr="002B2C05">
        <w:rPr>
          <w:rFonts w:ascii="Times New Roman" w:hAnsi="Times New Roman" w:cs="Times New Roman"/>
          <w:b w:val="0"/>
          <w:i w:val="0"/>
          <w:sz w:val="24"/>
          <w:szCs w:val="24"/>
        </w:rPr>
        <w:t xml:space="preserve">The State reserves the right to determine, </w:t>
      </w:r>
      <w:r w:rsidR="000E481F" w:rsidRPr="002B2C05">
        <w:rPr>
          <w:rFonts w:ascii="Times New Roman" w:hAnsi="Times New Roman" w:cs="Times New Roman"/>
          <w:b w:val="0"/>
          <w:i w:val="0"/>
          <w:sz w:val="24"/>
          <w:szCs w:val="24"/>
        </w:rPr>
        <w:t>a</w:t>
      </w:r>
      <w:r w:rsidRPr="002B2C05">
        <w:rPr>
          <w:rFonts w:ascii="Times New Roman" w:hAnsi="Times New Roman" w:cs="Times New Roman"/>
          <w:b w:val="0"/>
          <w:i w:val="0"/>
          <w:sz w:val="24"/>
          <w:szCs w:val="24"/>
        </w:rPr>
        <w:t>t its sole and absolute discretion, whether any aspect of a proposal satisfactorily meets the criteria established in this R</w:t>
      </w:r>
      <w:r w:rsidR="003419ED">
        <w:rPr>
          <w:rFonts w:ascii="Times New Roman" w:hAnsi="Times New Roman" w:cs="Times New Roman"/>
          <w:b w:val="0"/>
          <w:i w:val="0"/>
          <w:sz w:val="24"/>
          <w:szCs w:val="24"/>
        </w:rPr>
        <w:t>equest for Proposals</w:t>
      </w:r>
      <w:r w:rsidRPr="002B2C05">
        <w:rPr>
          <w:rFonts w:ascii="Times New Roman" w:hAnsi="Times New Roman" w:cs="Times New Roman"/>
          <w:b w:val="0"/>
          <w:i w:val="0"/>
          <w:sz w:val="24"/>
          <w:szCs w:val="24"/>
        </w:rPr>
        <w:t>.</w:t>
      </w:r>
    </w:p>
    <w:p w14:paraId="16D4A633" w14:textId="77777777" w:rsidR="00922BE5" w:rsidRPr="002B2C05" w:rsidRDefault="00922BE5" w:rsidP="00922BE5"/>
    <w:p w14:paraId="16D4A634" w14:textId="77777777" w:rsidR="00922BE5" w:rsidRPr="002B2C05" w:rsidRDefault="00922BE5" w:rsidP="000C43F8">
      <w:pPr>
        <w:pStyle w:val="ListParagraph"/>
        <w:numPr>
          <w:ilvl w:val="4"/>
          <w:numId w:val="35"/>
        </w:numPr>
        <w:ind w:left="1440" w:hanging="720"/>
      </w:pPr>
      <w:r w:rsidRPr="002B2C05">
        <w:t xml:space="preserve">The State reserves the right to request additional information from Vendors during any phase of the proposal evaluation process.  During the evaluation and </w:t>
      </w:r>
      <w:r w:rsidRPr="002B2C05">
        <w:lastRenderedPageBreak/>
        <w:t xml:space="preserve">selection process, the State may require the presence of Vendor’s representatives to </w:t>
      </w:r>
      <w:r w:rsidR="00DB1088" w:rsidRPr="002B2C05">
        <w:t xml:space="preserve">provide a demonstration of the product </w:t>
      </w:r>
      <w:r w:rsidRPr="002B2C05">
        <w:t xml:space="preserve">and </w:t>
      </w:r>
      <w:r w:rsidR="00DB1088" w:rsidRPr="002B2C05">
        <w:t xml:space="preserve">to </w:t>
      </w:r>
      <w:r w:rsidRPr="002B2C05">
        <w:t xml:space="preserve">answer specific questions.  Vendors are required to travel at their own expense to </w:t>
      </w:r>
      <w:r w:rsidR="00DB1088" w:rsidRPr="002B2C05">
        <w:t>for the demonstration of the product</w:t>
      </w:r>
      <w:r w:rsidRPr="002B2C05">
        <w:t xml:space="preserve"> and answer questions.  Notification of any such requirements will be given as necessary.</w:t>
      </w:r>
    </w:p>
    <w:p w14:paraId="16D4A635" w14:textId="77777777" w:rsidR="00922BE5" w:rsidRPr="002B2C05" w:rsidRDefault="00922BE5" w:rsidP="00922BE5">
      <w:pPr>
        <w:pStyle w:val="ListParagraph"/>
      </w:pPr>
    </w:p>
    <w:p w14:paraId="16D4A63B" w14:textId="7F771A27" w:rsidR="00DB1088" w:rsidRPr="002B2C05" w:rsidRDefault="00922BE5" w:rsidP="0057770C">
      <w:pPr>
        <w:pStyle w:val="ListParagraph"/>
        <w:numPr>
          <w:ilvl w:val="4"/>
          <w:numId w:val="35"/>
        </w:numPr>
        <w:ind w:left="1440" w:hanging="720"/>
      </w:pPr>
      <w:r w:rsidRPr="002B2C05">
        <w:t>The State may elect not to award a contract solely on the basis of this R</w:t>
      </w:r>
      <w:r w:rsidR="003419ED">
        <w:t>equest for Proposals</w:t>
      </w:r>
      <w:r w:rsidRPr="002B2C05">
        <w:t xml:space="preserve">, and </w:t>
      </w:r>
      <w:r w:rsidRPr="002B2C05">
        <w:rPr>
          <w:u w:val="single"/>
        </w:rPr>
        <w:t>will not</w:t>
      </w:r>
      <w:r w:rsidRPr="002B2C05">
        <w:t xml:space="preserve"> pay for the information solicited or obtained.  The information obtained will be used in determining the alternative that best meets the needs of the State.</w:t>
      </w:r>
    </w:p>
    <w:p w14:paraId="16D4A63C" w14:textId="77777777" w:rsidR="007B7166" w:rsidRPr="002B2C05" w:rsidRDefault="007B7166" w:rsidP="007B7166">
      <w:pPr>
        <w:pStyle w:val="ListParagraph"/>
        <w:jc w:val="both"/>
        <w:rPr>
          <w:b/>
          <w:szCs w:val="24"/>
        </w:rPr>
      </w:pPr>
    </w:p>
    <w:p w14:paraId="16D4A63D" w14:textId="77777777" w:rsidR="007B7166" w:rsidRPr="002B2C05" w:rsidRDefault="007B7166" w:rsidP="007B7166">
      <w:pPr>
        <w:pStyle w:val="ListParagraph"/>
        <w:numPr>
          <w:ilvl w:val="0"/>
          <w:numId w:val="1"/>
        </w:numPr>
        <w:ind w:left="720"/>
        <w:jc w:val="both"/>
        <w:rPr>
          <w:b/>
          <w:szCs w:val="24"/>
        </w:rPr>
      </w:pPr>
      <w:r w:rsidRPr="002B2C05">
        <w:rPr>
          <w:b/>
          <w:szCs w:val="24"/>
        </w:rPr>
        <w:t>SUBMISSION OF PROPOSALS.</w:t>
      </w:r>
    </w:p>
    <w:p w14:paraId="16D4A63E" w14:textId="77777777" w:rsidR="007B7166" w:rsidRPr="002B2C05" w:rsidRDefault="007B7166" w:rsidP="007B7166">
      <w:pPr>
        <w:pStyle w:val="ListParagraph"/>
        <w:jc w:val="both"/>
        <w:rPr>
          <w:b/>
          <w:szCs w:val="24"/>
        </w:rPr>
      </w:pPr>
    </w:p>
    <w:p w14:paraId="16D4A63F" w14:textId="77777777" w:rsidR="007B7166" w:rsidRPr="002B2C05" w:rsidRDefault="007B7166" w:rsidP="000C43F8">
      <w:pPr>
        <w:pStyle w:val="ListParagraph"/>
        <w:numPr>
          <w:ilvl w:val="0"/>
          <w:numId w:val="25"/>
        </w:numPr>
        <w:ind w:left="1440" w:hanging="720"/>
        <w:jc w:val="both"/>
        <w:rPr>
          <w:b/>
          <w:szCs w:val="24"/>
        </w:rPr>
      </w:pPr>
      <w:r w:rsidRPr="002B2C05">
        <w:rPr>
          <w:b/>
          <w:szCs w:val="24"/>
        </w:rPr>
        <w:t>Proposal Timeline.</w:t>
      </w:r>
    </w:p>
    <w:p w14:paraId="16D4A640" w14:textId="77777777" w:rsidR="007B7166" w:rsidRPr="002B2C05" w:rsidRDefault="007B7166" w:rsidP="007B7166">
      <w:pPr>
        <w:pStyle w:val="ListParagraph"/>
        <w:ind w:left="1440"/>
        <w:jc w:val="both"/>
        <w:rPr>
          <w:b/>
          <w:szCs w:val="24"/>
        </w:rPr>
      </w:pPr>
    </w:p>
    <w:p w14:paraId="16D4A641" w14:textId="07AE0844" w:rsidR="007B7166" w:rsidRPr="002B2C05" w:rsidRDefault="00F52EB1" w:rsidP="00F52EB1">
      <w:pPr>
        <w:pStyle w:val="ListParagraph"/>
        <w:numPr>
          <w:ilvl w:val="1"/>
          <w:numId w:val="25"/>
        </w:numPr>
        <w:ind w:left="2160" w:hanging="720"/>
        <w:jc w:val="both"/>
        <w:rPr>
          <w:b/>
          <w:szCs w:val="24"/>
        </w:rPr>
      </w:pPr>
      <w:r w:rsidRPr="002B2C05">
        <w:rPr>
          <w:szCs w:val="24"/>
        </w:rPr>
        <w:t xml:space="preserve">Posting Date on </w:t>
      </w:r>
      <w:hyperlink r:id="rId14" w:history="1">
        <w:r w:rsidR="003419ED" w:rsidRPr="00F24122">
          <w:rPr>
            <w:rStyle w:val="Hyperlink"/>
            <w:szCs w:val="24"/>
          </w:rPr>
          <w:t>www.mncourts.gov</w:t>
        </w:r>
      </w:hyperlink>
      <w:r w:rsidR="00AD5AB8" w:rsidRPr="002B2C05">
        <w:rPr>
          <w:szCs w:val="24"/>
        </w:rPr>
        <w:t xml:space="preserve">: </w:t>
      </w:r>
      <w:r w:rsidR="003A3C4A" w:rsidRPr="002B2C05">
        <w:rPr>
          <w:szCs w:val="24"/>
        </w:rPr>
        <w:t>March</w:t>
      </w:r>
      <w:r w:rsidR="00C764D8" w:rsidRPr="002B2C05">
        <w:rPr>
          <w:szCs w:val="24"/>
        </w:rPr>
        <w:t xml:space="preserve"> </w:t>
      </w:r>
      <w:r w:rsidR="007609A4">
        <w:rPr>
          <w:szCs w:val="24"/>
        </w:rPr>
        <w:t>19</w:t>
      </w:r>
      <w:r w:rsidR="00C764D8" w:rsidRPr="002B2C05">
        <w:rPr>
          <w:szCs w:val="24"/>
        </w:rPr>
        <w:t>, 2013</w:t>
      </w:r>
      <w:r w:rsidR="007B7166" w:rsidRPr="002B2C05">
        <w:rPr>
          <w:szCs w:val="24"/>
        </w:rPr>
        <w:t>.</w:t>
      </w:r>
    </w:p>
    <w:p w14:paraId="16D4A642" w14:textId="77777777" w:rsidR="007B7166" w:rsidRPr="002B2C05" w:rsidRDefault="007B7166" w:rsidP="007B7166">
      <w:pPr>
        <w:pStyle w:val="ListParagraph"/>
        <w:ind w:left="2160"/>
        <w:jc w:val="both"/>
        <w:rPr>
          <w:b/>
          <w:szCs w:val="24"/>
        </w:rPr>
      </w:pPr>
    </w:p>
    <w:p w14:paraId="5599642D" w14:textId="5F9D305B" w:rsidR="007609A4" w:rsidRDefault="007609A4" w:rsidP="007609A4">
      <w:pPr>
        <w:pStyle w:val="ListParagraph"/>
        <w:numPr>
          <w:ilvl w:val="1"/>
          <w:numId w:val="25"/>
        </w:numPr>
        <w:ind w:left="2160" w:hanging="720"/>
        <w:jc w:val="both"/>
        <w:rPr>
          <w:szCs w:val="24"/>
        </w:rPr>
      </w:pPr>
      <w:r w:rsidRPr="00C76FA3">
        <w:rPr>
          <w:szCs w:val="24"/>
        </w:rPr>
        <w:t>Vendor conferences</w:t>
      </w:r>
      <w:r>
        <w:rPr>
          <w:szCs w:val="24"/>
        </w:rPr>
        <w:t xml:space="preserve"> for questions</w:t>
      </w:r>
      <w:r w:rsidRPr="00C76FA3">
        <w:rPr>
          <w:szCs w:val="24"/>
        </w:rPr>
        <w:t xml:space="preserve"> will be </w:t>
      </w:r>
      <w:r>
        <w:rPr>
          <w:szCs w:val="24"/>
        </w:rPr>
        <w:t xml:space="preserve">held via phone conference:  </w:t>
      </w:r>
      <w:r w:rsidR="00C31FA5">
        <w:rPr>
          <w:szCs w:val="24"/>
        </w:rPr>
        <w:t>April 2</w:t>
      </w:r>
      <w:r w:rsidR="00C31FA5" w:rsidRPr="002B2C05">
        <w:rPr>
          <w:szCs w:val="24"/>
        </w:rPr>
        <w:t>, 2013</w:t>
      </w:r>
      <w:r w:rsidR="00C31FA5">
        <w:rPr>
          <w:szCs w:val="24"/>
        </w:rPr>
        <w:t xml:space="preserve">, at 11:00 am </w:t>
      </w:r>
      <w:r w:rsidR="00C31FA5" w:rsidRPr="002B2C05">
        <w:rPr>
          <w:szCs w:val="24"/>
        </w:rPr>
        <w:t>local (i.e., St. Paul, Minnesota) time.</w:t>
      </w:r>
      <w:r w:rsidR="00C31FA5">
        <w:rPr>
          <w:szCs w:val="24"/>
        </w:rPr>
        <w:t xml:space="preserve"> Please email the State’s sole point of contact to request participation in this meeting.</w:t>
      </w:r>
    </w:p>
    <w:p w14:paraId="5797CF29" w14:textId="77777777" w:rsidR="007609A4" w:rsidRPr="007609A4" w:rsidRDefault="007609A4" w:rsidP="007609A4">
      <w:pPr>
        <w:jc w:val="both"/>
        <w:rPr>
          <w:szCs w:val="24"/>
        </w:rPr>
      </w:pPr>
    </w:p>
    <w:p w14:paraId="04BE7B66" w14:textId="118DB39A" w:rsidR="00C76FA3" w:rsidRPr="007609A4" w:rsidRDefault="007B7166" w:rsidP="007609A4">
      <w:pPr>
        <w:pStyle w:val="ListParagraph"/>
        <w:numPr>
          <w:ilvl w:val="1"/>
          <w:numId w:val="25"/>
        </w:numPr>
        <w:ind w:left="2160" w:hanging="720"/>
        <w:jc w:val="both"/>
        <w:rPr>
          <w:b/>
          <w:szCs w:val="24"/>
        </w:rPr>
      </w:pPr>
      <w:r w:rsidRPr="002B2C05">
        <w:rPr>
          <w:szCs w:val="24"/>
        </w:rPr>
        <w:t>Questions Due</w:t>
      </w:r>
      <w:r w:rsidR="003337FB">
        <w:rPr>
          <w:szCs w:val="24"/>
        </w:rPr>
        <w:t xml:space="preserve">: </w:t>
      </w:r>
      <w:r w:rsidR="007609A4">
        <w:rPr>
          <w:szCs w:val="24"/>
        </w:rPr>
        <w:t>April 2</w:t>
      </w:r>
      <w:r w:rsidR="00AD5AB8" w:rsidRPr="002B2C05">
        <w:rPr>
          <w:szCs w:val="24"/>
        </w:rPr>
        <w:t>, 2013, by 4:00 p.m. local (i.e., St. Paul, Minnesota) time</w:t>
      </w:r>
      <w:r w:rsidRPr="002B2C05">
        <w:rPr>
          <w:szCs w:val="24"/>
        </w:rPr>
        <w:t>.</w:t>
      </w:r>
      <w:r w:rsidR="0057633F">
        <w:rPr>
          <w:szCs w:val="24"/>
        </w:rPr>
        <w:t xml:space="preserve"> </w:t>
      </w:r>
    </w:p>
    <w:p w14:paraId="16D4A644" w14:textId="77777777" w:rsidR="007B7166" w:rsidRPr="002B2C05" w:rsidRDefault="007B7166" w:rsidP="007B7166">
      <w:pPr>
        <w:jc w:val="both"/>
        <w:rPr>
          <w:b/>
          <w:szCs w:val="24"/>
        </w:rPr>
      </w:pPr>
    </w:p>
    <w:p w14:paraId="16D4A645" w14:textId="097D4875" w:rsidR="007B7166" w:rsidRPr="002B2C05" w:rsidRDefault="007B7166" w:rsidP="00C37DB2">
      <w:pPr>
        <w:pStyle w:val="ListParagraph"/>
        <w:numPr>
          <w:ilvl w:val="1"/>
          <w:numId w:val="25"/>
        </w:numPr>
        <w:ind w:left="2160" w:hanging="720"/>
        <w:jc w:val="both"/>
        <w:rPr>
          <w:b/>
          <w:szCs w:val="24"/>
        </w:rPr>
      </w:pPr>
      <w:r w:rsidRPr="002B2C05">
        <w:rPr>
          <w:szCs w:val="24"/>
        </w:rPr>
        <w:t xml:space="preserve">Answers Posted:  </w:t>
      </w:r>
      <w:r w:rsidR="00C37DB2">
        <w:rPr>
          <w:szCs w:val="24"/>
        </w:rPr>
        <w:t xml:space="preserve">April </w:t>
      </w:r>
      <w:r w:rsidR="00C31FA5">
        <w:rPr>
          <w:szCs w:val="24"/>
        </w:rPr>
        <w:t>5</w:t>
      </w:r>
      <w:r w:rsidR="00C37DB2">
        <w:rPr>
          <w:szCs w:val="24"/>
        </w:rPr>
        <w:t>,</w:t>
      </w:r>
      <w:r w:rsidR="00AD5AB8" w:rsidRPr="002B2C05">
        <w:rPr>
          <w:szCs w:val="24"/>
        </w:rPr>
        <w:t xml:space="preserve"> 2013</w:t>
      </w:r>
      <w:r w:rsidRPr="002B2C05">
        <w:rPr>
          <w:szCs w:val="24"/>
        </w:rPr>
        <w:t>.</w:t>
      </w:r>
      <w:r w:rsidR="0057633F">
        <w:rPr>
          <w:szCs w:val="24"/>
        </w:rPr>
        <w:t xml:space="preserve">  </w:t>
      </w:r>
    </w:p>
    <w:p w14:paraId="16D4A646" w14:textId="77777777" w:rsidR="007B7166" w:rsidRPr="002B2C05" w:rsidRDefault="007B7166" w:rsidP="007B7166">
      <w:pPr>
        <w:jc w:val="both"/>
        <w:rPr>
          <w:b/>
          <w:szCs w:val="24"/>
        </w:rPr>
      </w:pPr>
    </w:p>
    <w:p w14:paraId="16D4A647" w14:textId="50FD6E6F" w:rsidR="007B7166" w:rsidRPr="00C76FA3" w:rsidRDefault="007B7166" w:rsidP="007E2C46">
      <w:pPr>
        <w:pStyle w:val="ListParagraph"/>
        <w:numPr>
          <w:ilvl w:val="1"/>
          <w:numId w:val="25"/>
        </w:numPr>
        <w:ind w:left="2160" w:hanging="720"/>
        <w:jc w:val="both"/>
        <w:rPr>
          <w:b/>
          <w:szCs w:val="24"/>
        </w:rPr>
      </w:pPr>
      <w:r w:rsidRPr="002B2C05">
        <w:rPr>
          <w:szCs w:val="24"/>
        </w:rPr>
        <w:t xml:space="preserve">Proposal Submission Deadline:  </w:t>
      </w:r>
      <w:r w:rsidR="003A3C4A" w:rsidRPr="002B2C05">
        <w:rPr>
          <w:szCs w:val="24"/>
        </w:rPr>
        <w:t>April</w:t>
      </w:r>
      <w:r w:rsidR="00514B6F" w:rsidRPr="002B2C05">
        <w:rPr>
          <w:szCs w:val="24"/>
        </w:rPr>
        <w:t xml:space="preserve"> </w:t>
      </w:r>
      <w:r w:rsidR="00C31FA5">
        <w:rPr>
          <w:szCs w:val="24"/>
        </w:rPr>
        <w:t>9</w:t>
      </w:r>
      <w:r w:rsidR="00AD5AB8" w:rsidRPr="002B2C05">
        <w:rPr>
          <w:szCs w:val="24"/>
        </w:rPr>
        <w:t>, 2013</w:t>
      </w:r>
      <w:r w:rsidRPr="002B2C05">
        <w:rPr>
          <w:szCs w:val="24"/>
        </w:rPr>
        <w:t xml:space="preserve">, by </w:t>
      </w:r>
      <w:r w:rsidR="005F6AE1" w:rsidRPr="002B2C05">
        <w:rPr>
          <w:szCs w:val="24"/>
        </w:rPr>
        <w:t>4</w:t>
      </w:r>
      <w:r w:rsidRPr="002B2C05">
        <w:rPr>
          <w:szCs w:val="24"/>
        </w:rPr>
        <w:t>:00 p.m.</w:t>
      </w:r>
      <w:r w:rsidR="00AD5AB8" w:rsidRPr="002B2C05">
        <w:rPr>
          <w:szCs w:val="24"/>
        </w:rPr>
        <w:t xml:space="preserve"> local (i.e., St. Paul, Minnesota) time.</w:t>
      </w:r>
    </w:p>
    <w:p w14:paraId="2847D562" w14:textId="77777777" w:rsidR="00C76FA3" w:rsidRPr="00C76FA3" w:rsidRDefault="00C76FA3" w:rsidP="00C76FA3">
      <w:pPr>
        <w:pStyle w:val="ListParagraph"/>
        <w:rPr>
          <w:b/>
          <w:szCs w:val="24"/>
        </w:rPr>
      </w:pPr>
    </w:p>
    <w:p w14:paraId="16D4A649" w14:textId="77777777" w:rsidR="007B7166" w:rsidRPr="002B2C05" w:rsidRDefault="005F6AE1" w:rsidP="000C43F8">
      <w:pPr>
        <w:pStyle w:val="ListParagraph"/>
        <w:numPr>
          <w:ilvl w:val="1"/>
          <w:numId w:val="25"/>
        </w:numPr>
        <w:ind w:left="2160" w:hanging="720"/>
        <w:jc w:val="both"/>
        <w:rPr>
          <w:b/>
          <w:szCs w:val="24"/>
        </w:rPr>
      </w:pPr>
      <w:r w:rsidRPr="002B2C05">
        <w:rPr>
          <w:szCs w:val="24"/>
        </w:rPr>
        <w:t>S</w:t>
      </w:r>
      <w:r w:rsidR="007B7166" w:rsidRPr="002B2C05">
        <w:rPr>
          <w:szCs w:val="24"/>
        </w:rPr>
        <w:t>ubsequent selection as soon thereafter as possible.</w:t>
      </w:r>
    </w:p>
    <w:p w14:paraId="16D4A64A" w14:textId="77777777" w:rsidR="007B7166" w:rsidRPr="002B2C05" w:rsidRDefault="007B7166" w:rsidP="007B7166">
      <w:pPr>
        <w:jc w:val="both"/>
        <w:rPr>
          <w:b/>
          <w:szCs w:val="24"/>
        </w:rPr>
      </w:pPr>
    </w:p>
    <w:p w14:paraId="16D4A64B" w14:textId="77777777" w:rsidR="008235F6" w:rsidRPr="002B2C05" w:rsidRDefault="008235F6" w:rsidP="000C43F8">
      <w:pPr>
        <w:pStyle w:val="ListParagraph"/>
        <w:numPr>
          <w:ilvl w:val="0"/>
          <w:numId w:val="25"/>
        </w:numPr>
        <w:ind w:left="1440" w:hanging="720"/>
        <w:jc w:val="both"/>
        <w:rPr>
          <w:szCs w:val="24"/>
        </w:rPr>
      </w:pPr>
      <w:r w:rsidRPr="002B2C05">
        <w:rPr>
          <w:b/>
          <w:szCs w:val="24"/>
        </w:rPr>
        <w:t>Amendments.</w:t>
      </w:r>
      <w:r w:rsidRPr="002B2C05">
        <w:rPr>
          <w:szCs w:val="24"/>
        </w:rPr>
        <w:t xml:space="preserve">  Any amendments to this RFP will be posted on the Judicial Branch website.</w:t>
      </w:r>
    </w:p>
    <w:p w14:paraId="16D4A64C" w14:textId="77777777" w:rsidR="008235F6" w:rsidRPr="002B2C05" w:rsidRDefault="008235F6" w:rsidP="008235F6">
      <w:pPr>
        <w:pStyle w:val="ListParagraph"/>
        <w:ind w:left="1440"/>
        <w:jc w:val="both"/>
        <w:rPr>
          <w:szCs w:val="24"/>
        </w:rPr>
      </w:pPr>
    </w:p>
    <w:p w14:paraId="35EEC7BF" w14:textId="77777777" w:rsidR="002E7B8C" w:rsidRPr="002B2C05" w:rsidRDefault="007B7166" w:rsidP="000C43F8">
      <w:pPr>
        <w:pStyle w:val="ListParagraph"/>
        <w:numPr>
          <w:ilvl w:val="0"/>
          <w:numId w:val="25"/>
        </w:numPr>
        <w:ind w:left="1440" w:hanging="720"/>
        <w:jc w:val="both"/>
        <w:rPr>
          <w:szCs w:val="24"/>
        </w:rPr>
      </w:pPr>
      <w:r w:rsidRPr="002B2C05">
        <w:rPr>
          <w:b/>
          <w:szCs w:val="24"/>
        </w:rPr>
        <w:t>Questions.</w:t>
      </w:r>
      <w:r w:rsidRPr="002B2C05">
        <w:rPr>
          <w:szCs w:val="24"/>
        </w:rPr>
        <w:t xml:space="preserve">  Questions about this RFP or the selection process </w:t>
      </w:r>
      <w:r w:rsidRPr="002B2C05">
        <w:rPr>
          <w:szCs w:val="24"/>
          <w:u w:val="single"/>
        </w:rPr>
        <w:t>must</w:t>
      </w:r>
      <w:r w:rsidRPr="002B2C05">
        <w:rPr>
          <w:szCs w:val="24"/>
        </w:rPr>
        <w:t xml:space="preserve"> be submitted in writing </w:t>
      </w:r>
      <w:r w:rsidR="002E7B8C" w:rsidRPr="002B2C05">
        <w:rPr>
          <w:szCs w:val="24"/>
        </w:rPr>
        <w:t>via email and directed to the State’s sole point of contact:</w:t>
      </w:r>
    </w:p>
    <w:p w14:paraId="2471C43A" w14:textId="77777777" w:rsidR="002E7B8C" w:rsidRPr="002B2C05" w:rsidRDefault="002E7B8C" w:rsidP="002E7B8C">
      <w:pPr>
        <w:pStyle w:val="ListParagraph"/>
        <w:ind w:left="1440"/>
        <w:jc w:val="both"/>
        <w:rPr>
          <w:b/>
          <w:bCs/>
          <w:szCs w:val="24"/>
        </w:rPr>
      </w:pPr>
    </w:p>
    <w:p w14:paraId="3B81B6BE" w14:textId="77777777" w:rsidR="002E7B8C" w:rsidRPr="002B2C05" w:rsidRDefault="002E7B8C" w:rsidP="002E7B8C">
      <w:pPr>
        <w:pStyle w:val="ListParagraph"/>
        <w:ind w:left="1440"/>
        <w:jc w:val="both"/>
        <w:rPr>
          <w:b/>
          <w:bCs/>
          <w:szCs w:val="24"/>
        </w:rPr>
      </w:pPr>
      <w:r w:rsidRPr="0057633F">
        <w:rPr>
          <w:bCs/>
          <w:szCs w:val="24"/>
        </w:rPr>
        <w:t>Elhassan, Eltayeb</w:t>
      </w:r>
    </w:p>
    <w:p w14:paraId="75EB7C20" w14:textId="2D2F8B0A" w:rsidR="00EF629D" w:rsidRPr="002B2C05" w:rsidRDefault="002E7B8C" w:rsidP="002E7B8C">
      <w:pPr>
        <w:pStyle w:val="ListParagraph"/>
        <w:ind w:left="1440"/>
        <w:jc w:val="both"/>
        <w:rPr>
          <w:szCs w:val="24"/>
        </w:rPr>
      </w:pPr>
      <w:r w:rsidRPr="002B2C05">
        <w:rPr>
          <w:szCs w:val="24"/>
        </w:rPr>
        <w:t>IT Supervisor</w:t>
      </w:r>
    </w:p>
    <w:p w14:paraId="16D4A651" w14:textId="77777777" w:rsidR="007B7166" w:rsidRPr="002B2C05" w:rsidRDefault="007B7166" w:rsidP="007B7166">
      <w:pPr>
        <w:pStyle w:val="ListParagraph"/>
        <w:ind w:left="1440"/>
        <w:jc w:val="both"/>
        <w:rPr>
          <w:szCs w:val="24"/>
        </w:rPr>
      </w:pPr>
      <w:r w:rsidRPr="002B2C05">
        <w:rPr>
          <w:szCs w:val="24"/>
        </w:rPr>
        <w:t>State Court Administrator’s Office</w:t>
      </w:r>
    </w:p>
    <w:p w14:paraId="16D4A652" w14:textId="77777777" w:rsidR="007B7166" w:rsidRPr="002B2C05" w:rsidRDefault="007B7166" w:rsidP="007B7166">
      <w:pPr>
        <w:pStyle w:val="ListParagraph"/>
        <w:ind w:left="1440"/>
        <w:jc w:val="both"/>
        <w:rPr>
          <w:szCs w:val="24"/>
        </w:rPr>
      </w:pPr>
      <w:r w:rsidRPr="002B2C05">
        <w:rPr>
          <w:szCs w:val="24"/>
        </w:rPr>
        <w:t>25 Rev. Dr. Martin Luther King Jr. Blvd.</w:t>
      </w:r>
    </w:p>
    <w:p w14:paraId="16D4A653" w14:textId="77777777" w:rsidR="007B7166" w:rsidRDefault="007B7166" w:rsidP="007B7166">
      <w:pPr>
        <w:pStyle w:val="ListParagraph"/>
        <w:ind w:left="1440"/>
        <w:jc w:val="both"/>
        <w:rPr>
          <w:szCs w:val="24"/>
        </w:rPr>
      </w:pPr>
      <w:r w:rsidRPr="002B2C05">
        <w:rPr>
          <w:szCs w:val="24"/>
        </w:rPr>
        <w:t>St. Paul, Minnesota  55155</w:t>
      </w:r>
    </w:p>
    <w:p w14:paraId="687CE4E0" w14:textId="1A655612" w:rsidR="0057633F" w:rsidRPr="002B2C05" w:rsidRDefault="007609A4" w:rsidP="007B7166">
      <w:pPr>
        <w:pStyle w:val="ListParagraph"/>
        <w:ind w:left="1440"/>
        <w:jc w:val="both"/>
        <w:rPr>
          <w:szCs w:val="24"/>
        </w:rPr>
      </w:pPr>
      <w:hyperlink r:id="rId15" w:history="1">
        <w:r w:rsidR="0057633F" w:rsidRPr="00E92C91">
          <w:rPr>
            <w:rStyle w:val="Hyperlink"/>
            <w:szCs w:val="24"/>
          </w:rPr>
          <w:t>Eltayeb.Elhassan@courts.state.mn.us</w:t>
        </w:r>
      </w:hyperlink>
    </w:p>
    <w:p w14:paraId="16D4A654" w14:textId="77777777" w:rsidR="005F6AE1" w:rsidRPr="002B2C05" w:rsidRDefault="005F6AE1" w:rsidP="007B7166">
      <w:pPr>
        <w:pStyle w:val="ListParagraph"/>
        <w:ind w:left="1440"/>
        <w:jc w:val="both"/>
        <w:rPr>
          <w:rStyle w:val="Hyperlink"/>
          <w:color w:val="auto"/>
          <w:szCs w:val="24"/>
        </w:rPr>
      </w:pPr>
    </w:p>
    <w:p w14:paraId="16D4A655" w14:textId="06774EF8" w:rsidR="005F6AE1" w:rsidRPr="002B2C05" w:rsidRDefault="007B7166" w:rsidP="006463E9">
      <w:pPr>
        <w:pStyle w:val="ListParagraph"/>
        <w:ind w:left="1440"/>
        <w:jc w:val="both"/>
        <w:rPr>
          <w:szCs w:val="24"/>
        </w:rPr>
      </w:pPr>
      <w:r w:rsidRPr="002B2C05">
        <w:rPr>
          <w:szCs w:val="24"/>
        </w:rPr>
        <w:lastRenderedPageBreak/>
        <w:t xml:space="preserve">All questions about this RFP must be submitted </w:t>
      </w:r>
      <w:r w:rsidR="00AD55D2" w:rsidRPr="002B2C05">
        <w:rPr>
          <w:szCs w:val="24"/>
        </w:rPr>
        <w:t xml:space="preserve">in writing </w:t>
      </w:r>
      <w:r w:rsidRPr="002B2C05">
        <w:rPr>
          <w:szCs w:val="24"/>
        </w:rPr>
        <w:t xml:space="preserve">to the State’s sole point of contact identified in this paragraph no later than </w:t>
      </w:r>
      <w:r w:rsidRPr="002B2C05">
        <w:rPr>
          <w:szCs w:val="24"/>
          <w:u w:val="single"/>
        </w:rPr>
        <w:t>4:</w:t>
      </w:r>
      <w:r w:rsidR="005F6AE1" w:rsidRPr="002B2C05">
        <w:rPr>
          <w:szCs w:val="24"/>
          <w:u w:val="single"/>
        </w:rPr>
        <w:t>0</w:t>
      </w:r>
      <w:r w:rsidRPr="002B2C05">
        <w:rPr>
          <w:szCs w:val="24"/>
          <w:u w:val="single"/>
        </w:rPr>
        <w:t>0 p.m.</w:t>
      </w:r>
      <w:r w:rsidR="00AD55D2" w:rsidRPr="002B2C05">
        <w:rPr>
          <w:szCs w:val="24"/>
          <w:u w:val="single"/>
        </w:rPr>
        <w:t xml:space="preserve"> local (i.e., St. Paul, Minnesota) time</w:t>
      </w:r>
      <w:r w:rsidRPr="002B2C05">
        <w:rPr>
          <w:szCs w:val="24"/>
          <w:u w:val="single"/>
        </w:rPr>
        <w:t xml:space="preserve"> on </w:t>
      </w:r>
      <w:r w:rsidR="00C31FA5">
        <w:rPr>
          <w:szCs w:val="24"/>
          <w:u w:val="single"/>
        </w:rPr>
        <w:t>Tuesday</w:t>
      </w:r>
      <w:r w:rsidR="00AD55D2" w:rsidRPr="004966C3">
        <w:rPr>
          <w:szCs w:val="24"/>
          <w:u w:val="single"/>
        </w:rPr>
        <w:t xml:space="preserve">, </w:t>
      </w:r>
      <w:r w:rsidR="007A1DD6" w:rsidRPr="004966C3">
        <w:rPr>
          <w:szCs w:val="24"/>
          <w:u w:val="single"/>
        </w:rPr>
        <w:t>April</w:t>
      </w:r>
      <w:r w:rsidR="00895F1B" w:rsidRPr="004966C3">
        <w:rPr>
          <w:szCs w:val="24"/>
          <w:u w:val="single"/>
        </w:rPr>
        <w:t xml:space="preserve"> </w:t>
      </w:r>
      <w:r w:rsidR="00C31FA5">
        <w:rPr>
          <w:szCs w:val="24"/>
          <w:u w:val="single"/>
        </w:rPr>
        <w:t>2</w:t>
      </w:r>
      <w:r w:rsidR="00AD55D2" w:rsidRPr="004966C3">
        <w:rPr>
          <w:szCs w:val="24"/>
          <w:u w:val="single"/>
        </w:rPr>
        <w:t>, 2013</w:t>
      </w:r>
      <w:r w:rsidRPr="004966C3">
        <w:rPr>
          <w:szCs w:val="24"/>
          <w:u w:val="single"/>
        </w:rPr>
        <w:t>.</w:t>
      </w:r>
      <w:r w:rsidRPr="002B2C05">
        <w:rPr>
          <w:szCs w:val="24"/>
        </w:rPr>
        <w:t xml:space="preserve">  Other court personnel are not allowed to discuss the Request for Proposals with anyone, including responders, before the proposal submission deadline.  </w:t>
      </w:r>
    </w:p>
    <w:p w14:paraId="16D4A656" w14:textId="77777777" w:rsidR="005F6AE1" w:rsidRPr="002B2C05" w:rsidRDefault="005F6AE1" w:rsidP="005F6AE1">
      <w:pPr>
        <w:jc w:val="both"/>
        <w:rPr>
          <w:szCs w:val="24"/>
        </w:rPr>
      </w:pPr>
    </w:p>
    <w:p w14:paraId="16D4A657" w14:textId="7D3F6016" w:rsidR="007B7166" w:rsidRPr="002B2C05" w:rsidRDefault="005F6AE1" w:rsidP="0046638B">
      <w:pPr>
        <w:pStyle w:val="ListParagraph"/>
        <w:numPr>
          <w:ilvl w:val="0"/>
          <w:numId w:val="25"/>
        </w:numPr>
        <w:ind w:left="1440" w:hanging="720"/>
        <w:jc w:val="both"/>
        <w:rPr>
          <w:szCs w:val="24"/>
        </w:rPr>
      </w:pPr>
      <w:r w:rsidRPr="002B2C05">
        <w:rPr>
          <w:b/>
          <w:szCs w:val="24"/>
        </w:rPr>
        <w:t>Answers to Questions.</w:t>
      </w:r>
      <w:r w:rsidRPr="002B2C05">
        <w:rPr>
          <w:szCs w:val="24"/>
        </w:rPr>
        <w:t xml:space="preserve">  </w:t>
      </w:r>
      <w:r w:rsidR="007B7166" w:rsidRPr="002B2C05">
        <w:rPr>
          <w:szCs w:val="24"/>
        </w:rPr>
        <w:t xml:space="preserve">Timely submitted questions and answers will be posted </w:t>
      </w:r>
      <w:r w:rsidR="008235F6" w:rsidRPr="002B2C05">
        <w:rPr>
          <w:szCs w:val="24"/>
        </w:rPr>
        <w:t xml:space="preserve">on the Judicial Branch website </w:t>
      </w:r>
      <w:r w:rsidR="007B7166" w:rsidRPr="002B2C05">
        <w:rPr>
          <w:szCs w:val="24"/>
        </w:rPr>
        <w:t xml:space="preserve">by the end of the day on </w:t>
      </w:r>
      <w:r w:rsidR="004966C3" w:rsidRPr="004966C3">
        <w:rPr>
          <w:szCs w:val="24"/>
        </w:rPr>
        <w:t>Thursday,</w:t>
      </w:r>
      <w:r w:rsidR="00C6078B" w:rsidRPr="004966C3">
        <w:rPr>
          <w:szCs w:val="24"/>
        </w:rPr>
        <w:t xml:space="preserve"> </w:t>
      </w:r>
      <w:r w:rsidR="0046638B" w:rsidRPr="004966C3">
        <w:rPr>
          <w:szCs w:val="24"/>
          <w:u w:val="single"/>
        </w:rPr>
        <w:t>April</w:t>
      </w:r>
      <w:r w:rsidR="00AD55D2" w:rsidRPr="004966C3">
        <w:rPr>
          <w:szCs w:val="24"/>
          <w:u w:val="single"/>
        </w:rPr>
        <w:t xml:space="preserve"> </w:t>
      </w:r>
      <w:r w:rsidR="00C31FA5">
        <w:rPr>
          <w:szCs w:val="24"/>
          <w:u w:val="single"/>
        </w:rPr>
        <w:t>5</w:t>
      </w:r>
      <w:r w:rsidR="00AD55D2" w:rsidRPr="004966C3">
        <w:rPr>
          <w:szCs w:val="24"/>
          <w:u w:val="single"/>
        </w:rPr>
        <w:t>, 2013</w:t>
      </w:r>
      <w:r w:rsidR="007B7166" w:rsidRPr="004966C3">
        <w:rPr>
          <w:szCs w:val="24"/>
        </w:rPr>
        <w:t>,</w:t>
      </w:r>
      <w:r w:rsidR="007B7166" w:rsidRPr="002B2C05">
        <w:rPr>
          <w:szCs w:val="24"/>
        </w:rPr>
        <w:t xml:space="preserve"> and will be accessible to the public and other proposers.</w:t>
      </w:r>
    </w:p>
    <w:p w14:paraId="16D4A658" w14:textId="77777777" w:rsidR="007B7166" w:rsidRPr="002B2C05" w:rsidRDefault="007B7166" w:rsidP="007B7166">
      <w:pPr>
        <w:pStyle w:val="ListParagraph"/>
        <w:ind w:left="1440"/>
        <w:jc w:val="both"/>
        <w:rPr>
          <w:szCs w:val="24"/>
        </w:rPr>
      </w:pPr>
    </w:p>
    <w:p w14:paraId="16D4A659" w14:textId="57C31FE4" w:rsidR="007B7166" w:rsidRPr="002B2C05" w:rsidRDefault="007B7166" w:rsidP="0046638B">
      <w:pPr>
        <w:pStyle w:val="ListParagraph"/>
        <w:numPr>
          <w:ilvl w:val="0"/>
          <w:numId w:val="25"/>
        </w:numPr>
        <w:ind w:left="1440" w:hanging="720"/>
        <w:jc w:val="both"/>
        <w:rPr>
          <w:szCs w:val="24"/>
        </w:rPr>
      </w:pPr>
      <w:r w:rsidRPr="002B2C05">
        <w:rPr>
          <w:b/>
          <w:szCs w:val="24"/>
        </w:rPr>
        <w:t>Sealed Proposal; Number of Copies; Submittal Address.</w:t>
      </w:r>
      <w:r w:rsidRPr="002B2C05">
        <w:rPr>
          <w:szCs w:val="24"/>
        </w:rPr>
        <w:t xml:space="preserve">  Your proposal must be submitted in writing</w:t>
      </w:r>
      <w:r w:rsidR="00BA2C72" w:rsidRPr="002B2C05">
        <w:rPr>
          <w:szCs w:val="24"/>
        </w:rPr>
        <w:t xml:space="preserve"> </w:t>
      </w:r>
      <w:r w:rsidRPr="002B2C05">
        <w:rPr>
          <w:szCs w:val="24"/>
          <w:u w:val="single"/>
        </w:rPr>
        <w:t xml:space="preserve">by </w:t>
      </w:r>
      <w:r w:rsidR="005F6AE1" w:rsidRPr="002B2C05">
        <w:rPr>
          <w:szCs w:val="24"/>
          <w:u w:val="single"/>
        </w:rPr>
        <w:t>4</w:t>
      </w:r>
      <w:r w:rsidRPr="002B2C05">
        <w:rPr>
          <w:szCs w:val="24"/>
          <w:u w:val="single"/>
        </w:rPr>
        <w:t xml:space="preserve">:00 p.m. </w:t>
      </w:r>
      <w:r w:rsidR="00AD55D2" w:rsidRPr="002B2C05">
        <w:rPr>
          <w:szCs w:val="24"/>
          <w:u w:val="single"/>
        </w:rPr>
        <w:t xml:space="preserve">local (i.e., St. Paul, Minnesota) time </w:t>
      </w:r>
      <w:r w:rsidRPr="002B2C05">
        <w:rPr>
          <w:szCs w:val="24"/>
          <w:u w:val="single"/>
        </w:rPr>
        <w:t xml:space="preserve">on </w:t>
      </w:r>
      <w:r w:rsidR="00C31FA5">
        <w:rPr>
          <w:szCs w:val="24"/>
          <w:u w:val="single"/>
        </w:rPr>
        <w:t>Tuesday</w:t>
      </w:r>
      <w:r w:rsidR="00AD55D2" w:rsidRPr="004966C3">
        <w:rPr>
          <w:szCs w:val="24"/>
          <w:u w:val="single"/>
        </w:rPr>
        <w:t xml:space="preserve">, </w:t>
      </w:r>
      <w:r w:rsidR="007A1DD6" w:rsidRPr="004966C3">
        <w:rPr>
          <w:szCs w:val="24"/>
          <w:u w:val="single"/>
        </w:rPr>
        <w:t>April</w:t>
      </w:r>
      <w:r w:rsidR="00895F1B" w:rsidRPr="004966C3">
        <w:rPr>
          <w:szCs w:val="24"/>
          <w:u w:val="single"/>
        </w:rPr>
        <w:t xml:space="preserve"> </w:t>
      </w:r>
      <w:r w:rsidR="00C31FA5">
        <w:rPr>
          <w:szCs w:val="24"/>
          <w:u w:val="single"/>
        </w:rPr>
        <w:t>9</w:t>
      </w:r>
      <w:r w:rsidR="00AD55D2" w:rsidRPr="004966C3">
        <w:rPr>
          <w:szCs w:val="24"/>
          <w:u w:val="single"/>
        </w:rPr>
        <w:t>, 2013</w:t>
      </w:r>
      <w:r w:rsidRPr="004966C3">
        <w:rPr>
          <w:szCs w:val="24"/>
        </w:rPr>
        <w:t>,</w:t>
      </w:r>
      <w:r w:rsidRPr="002B2C05">
        <w:rPr>
          <w:szCs w:val="24"/>
        </w:rPr>
        <w:t xml:space="preserve"> to:</w:t>
      </w:r>
    </w:p>
    <w:p w14:paraId="16D4A65B" w14:textId="77777777" w:rsidR="000053EB" w:rsidRPr="002B2C05" w:rsidRDefault="000053EB" w:rsidP="007B7166">
      <w:pPr>
        <w:pStyle w:val="ListParagraph"/>
        <w:ind w:left="1440"/>
        <w:jc w:val="both"/>
        <w:rPr>
          <w:b/>
          <w:szCs w:val="24"/>
        </w:rPr>
      </w:pPr>
    </w:p>
    <w:p w14:paraId="735AA3C6" w14:textId="77777777" w:rsidR="00BA2C72" w:rsidRPr="0057633F" w:rsidRDefault="00BA2C72" w:rsidP="00BA2C72">
      <w:pPr>
        <w:pStyle w:val="ListParagraph"/>
        <w:ind w:left="1440"/>
        <w:jc w:val="both"/>
        <w:rPr>
          <w:bCs/>
          <w:szCs w:val="24"/>
        </w:rPr>
      </w:pPr>
      <w:r w:rsidRPr="0057633F">
        <w:rPr>
          <w:bCs/>
          <w:szCs w:val="24"/>
        </w:rPr>
        <w:t>Elhassan, Eltayeb</w:t>
      </w:r>
    </w:p>
    <w:p w14:paraId="16D4A65D" w14:textId="42621B4C" w:rsidR="000E481F" w:rsidRPr="002B2C05" w:rsidRDefault="00BA2C72" w:rsidP="00BA2C72">
      <w:pPr>
        <w:pStyle w:val="ListParagraph"/>
        <w:ind w:left="1440"/>
        <w:jc w:val="both"/>
        <w:rPr>
          <w:szCs w:val="24"/>
        </w:rPr>
      </w:pPr>
      <w:r w:rsidRPr="002B2C05">
        <w:rPr>
          <w:szCs w:val="24"/>
        </w:rPr>
        <w:t>IT Supervisor</w:t>
      </w:r>
    </w:p>
    <w:p w14:paraId="16D4A65E" w14:textId="77777777" w:rsidR="000E481F" w:rsidRPr="002B2C05" w:rsidRDefault="000E481F" w:rsidP="000E481F">
      <w:pPr>
        <w:pStyle w:val="ListParagraph"/>
        <w:ind w:left="1440"/>
        <w:jc w:val="both"/>
        <w:rPr>
          <w:szCs w:val="24"/>
        </w:rPr>
      </w:pPr>
      <w:r w:rsidRPr="002B2C05">
        <w:rPr>
          <w:szCs w:val="24"/>
        </w:rPr>
        <w:t>State Court Administrator’s Office</w:t>
      </w:r>
    </w:p>
    <w:p w14:paraId="16D4A65F" w14:textId="77777777" w:rsidR="000E481F" w:rsidRPr="002B2C05" w:rsidRDefault="000E481F" w:rsidP="000E481F">
      <w:pPr>
        <w:pStyle w:val="ListParagraph"/>
        <w:ind w:left="1440"/>
        <w:jc w:val="both"/>
        <w:rPr>
          <w:szCs w:val="24"/>
        </w:rPr>
      </w:pPr>
      <w:r w:rsidRPr="002B2C05">
        <w:rPr>
          <w:szCs w:val="24"/>
        </w:rPr>
        <w:t>25 Rev. Dr. Martin Luther King Jr. Blvd.</w:t>
      </w:r>
    </w:p>
    <w:p w14:paraId="16D4A660" w14:textId="77777777" w:rsidR="007B7166" w:rsidRDefault="000E481F" w:rsidP="000E481F">
      <w:pPr>
        <w:ind w:left="1440"/>
        <w:jc w:val="both"/>
        <w:rPr>
          <w:szCs w:val="24"/>
        </w:rPr>
      </w:pPr>
      <w:r w:rsidRPr="002B2C05">
        <w:rPr>
          <w:szCs w:val="24"/>
        </w:rPr>
        <w:t>St. Paul, Minnesota  55155</w:t>
      </w:r>
    </w:p>
    <w:p w14:paraId="5415386C" w14:textId="4D2269FD" w:rsidR="0057633F" w:rsidRPr="002B2C05" w:rsidRDefault="007609A4" w:rsidP="000E481F">
      <w:pPr>
        <w:ind w:left="1440"/>
        <w:jc w:val="both"/>
        <w:rPr>
          <w:szCs w:val="24"/>
        </w:rPr>
      </w:pPr>
      <w:hyperlink r:id="rId16" w:history="1">
        <w:r w:rsidR="0057633F" w:rsidRPr="00E92C91">
          <w:rPr>
            <w:rStyle w:val="Hyperlink"/>
            <w:szCs w:val="24"/>
          </w:rPr>
          <w:t>Eltayeb.Elhassan@courts.state.mn.us</w:t>
        </w:r>
      </w:hyperlink>
    </w:p>
    <w:p w14:paraId="16D4A663" w14:textId="77777777" w:rsidR="007B7166" w:rsidRPr="00C5212C" w:rsidRDefault="007B7166" w:rsidP="00C5212C">
      <w:pPr>
        <w:jc w:val="both"/>
        <w:rPr>
          <w:szCs w:val="24"/>
        </w:rPr>
      </w:pPr>
    </w:p>
    <w:p w14:paraId="16D4A664" w14:textId="6B4C90C2" w:rsidR="007B7166" w:rsidRPr="002B2C05" w:rsidRDefault="004966C3" w:rsidP="007B7166">
      <w:pPr>
        <w:pStyle w:val="ListParagraph"/>
        <w:ind w:left="1440"/>
        <w:jc w:val="both"/>
        <w:rPr>
          <w:szCs w:val="24"/>
        </w:rPr>
      </w:pPr>
      <w:r>
        <w:rPr>
          <w:szCs w:val="24"/>
        </w:rPr>
        <w:t>The submission must include both four (4) paper copy and one (1) electronic PDF copy.  No facsimile submissions will be accepted.  Proposals delivered in person to State Court Administration should be presented to the First Floor receptionist and date/time stamped by the receptionist</w:t>
      </w:r>
    </w:p>
    <w:p w14:paraId="16D4A665" w14:textId="77777777" w:rsidR="007B7166" w:rsidRPr="002B2C05" w:rsidRDefault="007B7166" w:rsidP="007B7166">
      <w:pPr>
        <w:pStyle w:val="ListParagraph"/>
        <w:ind w:left="1440"/>
        <w:jc w:val="both"/>
        <w:rPr>
          <w:szCs w:val="24"/>
        </w:rPr>
      </w:pPr>
    </w:p>
    <w:p w14:paraId="16D4A666" w14:textId="77777777" w:rsidR="007B7166" w:rsidRPr="002B2C05" w:rsidRDefault="007B7166" w:rsidP="000C43F8">
      <w:pPr>
        <w:pStyle w:val="ListParagraph"/>
        <w:numPr>
          <w:ilvl w:val="0"/>
          <w:numId w:val="25"/>
        </w:numPr>
        <w:ind w:left="1440" w:hanging="720"/>
        <w:jc w:val="both"/>
        <w:rPr>
          <w:szCs w:val="24"/>
        </w:rPr>
      </w:pPr>
      <w:r w:rsidRPr="002B2C05">
        <w:rPr>
          <w:b/>
          <w:szCs w:val="24"/>
        </w:rPr>
        <w:t>Signatures.</w:t>
      </w:r>
      <w:r w:rsidRPr="002B2C05">
        <w:rPr>
          <w:szCs w:val="24"/>
        </w:rPr>
        <w:t xml:space="preserve">  Your proposal must be signed by, in the case of an individual, by that individual, and in the case of an individual employed by a firm, by the individual and an individual authorized to bind the firm.</w:t>
      </w:r>
    </w:p>
    <w:p w14:paraId="16D4A667" w14:textId="77777777" w:rsidR="007B7166" w:rsidRPr="002B2C05" w:rsidRDefault="007B7166" w:rsidP="007B7166">
      <w:pPr>
        <w:pStyle w:val="ListParagraph"/>
        <w:jc w:val="both"/>
        <w:rPr>
          <w:szCs w:val="24"/>
        </w:rPr>
      </w:pPr>
    </w:p>
    <w:p w14:paraId="16D4A668" w14:textId="77777777" w:rsidR="007B7166" w:rsidRPr="002B2C05" w:rsidRDefault="007B7166" w:rsidP="000C43F8">
      <w:pPr>
        <w:pStyle w:val="ListParagraph"/>
        <w:numPr>
          <w:ilvl w:val="0"/>
          <w:numId w:val="25"/>
        </w:numPr>
        <w:ind w:left="1440" w:hanging="720"/>
        <w:jc w:val="both"/>
        <w:rPr>
          <w:szCs w:val="24"/>
        </w:rPr>
      </w:pPr>
      <w:r w:rsidRPr="002B2C05">
        <w:rPr>
          <w:b/>
          <w:szCs w:val="24"/>
        </w:rPr>
        <w:t>Ink.</w:t>
      </w:r>
      <w:r w:rsidRPr="002B2C05">
        <w:rPr>
          <w:szCs w:val="24"/>
        </w:rPr>
        <w:t xml:space="preserve">  Prices and notations must be typed or printed in ink.  No erasures are permitted.  Mistakes may be crossed out and corrections must be initialed in ink by the person signing the proposal.</w:t>
      </w:r>
    </w:p>
    <w:p w14:paraId="16D4A669" w14:textId="77777777" w:rsidR="007B7166" w:rsidRPr="002B2C05" w:rsidRDefault="007B7166" w:rsidP="007B7166">
      <w:pPr>
        <w:pStyle w:val="ListParagraph"/>
        <w:jc w:val="both"/>
        <w:rPr>
          <w:szCs w:val="24"/>
        </w:rPr>
      </w:pPr>
    </w:p>
    <w:p w14:paraId="16D4A66A" w14:textId="0D9C5AB2" w:rsidR="007B7166" w:rsidRPr="002B2C05" w:rsidRDefault="007B7166" w:rsidP="00A154DD">
      <w:pPr>
        <w:pStyle w:val="ListParagraph"/>
        <w:numPr>
          <w:ilvl w:val="0"/>
          <w:numId w:val="25"/>
        </w:numPr>
        <w:ind w:left="1440" w:hanging="720"/>
        <w:jc w:val="both"/>
        <w:rPr>
          <w:szCs w:val="24"/>
        </w:rPr>
      </w:pPr>
      <w:r w:rsidRPr="002B2C05">
        <w:rPr>
          <w:b/>
          <w:szCs w:val="24"/>
        </w:rPr>
        <w:t>Deadline; Opening; Public Access.</w:t>
      </w:r>
      <w:r w:rsidRPr="002B2C05">
        <w:rPr>
          <w:szCs w:val="24"/>
        </w:rPr>
        <w:t xml:space="preserve">  Proposals must be received no later than </w:t>
      </w:r>
      <w:r w:rsidR="005F6AE1" w:rsidRPr="002B2C05">
        <w:rPr>
          <w:b/>
          <w:szCs w:val="24"/>
        </w:rPr>
        <w:t>4</w:t>
      </w:r>
      <w:r w:rsidRPr="002B2C05">
        <w:rPr>
          <w:b/>
          <w:szCs w:val="24"/>
        </w:rPr>
        <w:t>:00 p.m.</w:t>
      </w:r>
      <w:r w:rsidRPr="002B2C05">
        <w:rPr>
          <w:szCs w:val="24"/>
        </w:rPr>
        <w:t xml:space="preserve"> local (i.e., St. Paul, Minnesota) time on </w:t>
      </w:r>
      <w:r w:rsidR="00C31FA5">
        <w:rPr>
          <w:b/>
          <w:szCs w:val="24"/>
        </w:rPr>
        <w:t>Tuesday</w:t>
      </w:r>
      <w:r w:rsidR="00AD55D2" w:rsidRPr="004966C3">
        <w:rPr>
          <w:b/>
          <w:szCs w:val="24"/>
        </w:rPr>
        <w:t xml:space="preserve">, </w:t>
      </w:r>
      <w:r w:rsidR="006C5EF9" w:rsidRPr="004966C3">
        <w:rPr>
          <w:b/>
          <w:szCs w:val="24"/>
        </w:rPr>
        <w:t xml:space="preserve">April </w:t>
      </w:r>
      <w:r w:rsidR="00C31FA5">
        <w:rPr>
          <w:b/>
          <w:szCs w:val="24"/>
        </w:rPr>
        <w:t>9</w:t>
      </w:r>
      <w:r w:rsidR="00AD55D2" w:rsidRPr="004966C3">
        <w:rPr>
          <w:b/>
          <w:szCs w:val="24"/>
        </w:rPr>
        <w:t>, 2013</w:t>
      </w:r>
      <w:r w:rsidRPr="004966C3">
        <w:rPr>
          <w:b/>
          <w:szCs w:val="24"/>
        </w:rPr>
        <w:t>.</w:t>
      </w:r>
      <w:r w:rsidRPr="002B2C05">
        <w:rPr>
          <w:szCs w:val="24"/>
        </w:rPr>
        <w:t xml:space="preserve">  Proposals will be opened the following business day and once opened become accessible to the public (except financial stability information submitted as a trade secret in accordance with the instructions in Section VI(A)(6) of this RFP).  </w:t>
      </w:r>
      <w:r w:rsidRPr="002B2C05">
        <w:rPr>
          <w:rFonts w:asciiTheme="majorBidi" w:hAnsiTheme="majorBidi" w:cstheme="majorBidi"/>
          <w:szCs w:val="24"/>
        </w:rPr>
        <w:t>With the exception of evidence-of-vendor’s-financial-stability trade secret information submitted in accordance with the instructions in Section VI(A)(6) of this RFP</w:t>
      </w:r>
      <w:r w:rsidRPr="002B2C05">
        <w:rPr>
          <w:szCs w:val="24"/>
        </w:rPr>
        <w:t>, do not place any information in your proposal that you do not want revealed to the public.  All documentation shipped with the proposal, including the proposal, will become the property of the State.</w:t>
      </w:r>
    </w:p>
    <w:p w14:paraId="16D4A66B" w14:textId="77777777" w:rsidR="007B7166" w:rsidRPr="002B2C05" w:rsidRDefault="007B7166" w:rsidP="007B7166">
      <w:pPr>
        <w:pStyle w:val="ListParagraph"/>
        <w:jc w:val="both"/>
        <w:rPr>
          <w:szCs w:val="24"/>
        </w:rPr>
      </w:pPr>
    </w:p>
    <w:p w14:paraId="16D4A66C" w14:textId="77777777" w:rsidR="007B7166" w:rsidRPr="002B2C05" w:rsidRDefault="007B7166" w:rsidP="000C43F8">
      <w:pPr>
        <w:pStyle w:val="ListParagraph"/>
        <w:numPr>
          <w:ilvl w:val="0"/>
          <w:numId w:val="25"/>
        </w:numPr>
        <w:ind w:left="1440" w:hanging="720"/>
        <w:jc w:val="both"/>
        <w:rPr>
          <w:szCs w:val="24"/>
        </w:rPr>
      </w:pPr>
      <w:r w:rsidRPr="002B2C05">
        <w:rPr>
          <w:b/>
          <w:szCs w:val="24"/>
        </w:rPr>
        <w:t xml:space="preserve">Late Proposals.  </w:t>
      </w:r>
      <w:r w:rsidRPr="002B2C05">
        <w:rPr>
          <w:szCs w:val="24"/>
        </w:rPr>
        <w:t>Late proposals will not be accepted</w:t>
      </w:r>
      <w:r w:rsidR="00AD5AB8" w:rsidRPr="002B2C05">
        <w:rPr>
          <w:szCs w:val="24"/>
        </w:rPr>
        <w:t xml:space="preserve"> or considered</w:t>
      </w:r>
      <w:r w:rsidRPr="002B2C05">
        <w:rPr>
          <w:szCs w:val="24"/>
        </w:rPr>
        <w:t>.</w:t>
      </w:r>
    </w:p>
    <w:p w14:paraId="16D4A66D" w14:textId="77777777" w:rsidR="007B7166" w:rsidRPr="002B2C05" w:rsidRDefault="007B7166" w:rsidP="007B7166">
      <w:pPr>
        <w:pStyle w:val="ListParagraph"/>
        <w:jc w:val="both"/>
        <w:rPr>
          <w:szCs w:val="24"/>
        </w:rPr>
      </w:pPr>
    </w:p>
    <w:p w14:paraId="16D4A66E" w14:textId="77777777" w:rsidR="00850174" w:rsidRPr="002B2C05" w:rsidRDefault="007B7166" w:rsidP="000C43F8">
      <w:pPr>
        <w:pStyle w:val="ListParagraph"/>
        <w:widowControl w:val="0"/>
        <w:numPr>
          <w:ilvl w:val="0"/>
          <w:numId w:val="25"/>
        </w:numPr>
        <w:ind w:left="1440" w:hanging="720"/>
        <w:jc w:val="both"/>
        <w:rPr>
          <w:rFonts w:eastAsia="Times New Roman"/>
          <w:szCs w:val="24"/>
        </w:rPr>
      </w:pPr>
      <w:r w:rsidRPr="002B2C05">
        <w:rPr>
          <w:b/>
          <w:szCs w:val="24"/>
        </w:rPr>
        <w:t>Selection Timeline.</w:t>
      </w:r>
      <w:r w:rsidRPr="002B2C05">
        <w:rPr>
          <w:szCs w:val="24"/>
        </w:rPr>
        <w:t xml:space="preserve">  </w:t>
      </w:r>
      <w:r w:rsidRPr="002B2C05">
        <w:rPr>
          <w:rFonts w:eastAsia="Calibri"/>
          <w:szCs w:val="24"/>
        </w:rPr>
        <w:t>Vendor selection will be as soon as possible after the proposal submission deadline.</w:t>
      </w:r>
    </w:p>
    <w:p w14:paraId="16D4A66F" w14:textId="77777777" w:rsidR="009570A2" w:rsidRDefault="009570A2" w:rsidP="009570A2">
      <w:pPr>
        <w:spacing w:after="200" w:line="276" w:lineRule="auto"/>
        <w:rPr>
          <w:b/>
          <w:szCs w:val="24"/>
        </w:rPr>
      </w:pPr>
    </w:p>
    <w:p w14:paraId="761F5258" w14:textId="2AB3DDC9" w:rsidR="007D60FB" w:rsidRPr="00BC5AFD" w:rsidRDefault="00BC5AFD" w:rsidP="00BC5AFD">
      <w:pPr>
        <w:pStyle w:val="ListParagraph"/>
        <w:numPr>
          <w:ilvl w:val="0"/>
          <w:numId w:val="1"/>
        </w:numPr>
        <w:spacing w:after="200" w:line="276" w:lineRule="auto"/>
        <w:ind w:left="720"/>
        <w:rPr>
          <w:b/>
          <w:szCs w:val="24"/>
        </w:rPr>
      </w:pPr>
      <w:r>
        <w:rPr>
          <w:b/>
          <w:szCs w:val="24"/>
        </w:rPr>
        <w:t>APPENDICES.</w:t>
      </w:r>
    </w:p>
    <w:p w14:paraId="51503A4A" w14:textId="5776C586" w:rsidR="00BC5AFD" w:rsidRPr="004966C3" w:rsidRDefault="00BC5AFD" w:rsidP="004966C3">
      <w:pPr>
        <w:pStyle w:val="ListParagraph"/>
        <w:numPr>
          <w:ilvl w:val="0"/>
          <w:numId w:val="40"/>
        </w:numPr>
        <w:ind w:left="1440" w:hanging="720"/>
        <w:rPr>
          <w:b/>
          <w:szCs w:val="24"/>
        </w:rPr>
      </w:pPr>
      <w:r w:rsidRPr="004966C3">
        <w:rPr>
          <w:szCs w:val="24"/>
        </w:rPr>
        <w:t>This Request for Proposals includes the following Appendices: Appendix A (MJB Tapeless Backup Solution); Appendix I (Affirmative Action Statement and Certificate of Compliance); Appendix II (Affidavit of Non-Collusion); Appendix III (State of Minnesota Sample Contract); Appendix IV (State of Minnesota Sample Confidentiality, Participation and Assignment of Rights Contract); and Appendix V (Sample Confidentiality and Disclosure of Interest Form).</w:t>
      </w:r>
    </w:p>
    <w:p w14:paraId="6D2C8B07" w14:textId="5FA1F096" w:rsidR="007D60FB" w:rsidRDefault="007D60FB" w:rsidP="009570A2">
      <w:pPr>
        <w:spacing w:after="200" w:line="276" w:lineRule="auto"/>
        <w:rPr>
          <w:b/>
          <w:szCs w:val="24"/>
        </w:rPr>
      </w:pPr>
      <w:r>
        <w:object w:dxaOrig="13788" w:dyaOrig="11628" w14:anchorId="099DF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394.9pt" o:ole="">
            <v:imagedata r:id="rId17" o:title=""/>
          </v:shape>
          <o:OLEObject Type="Embed" ProgID="Visio.Drawing.11" ShapeID="_x0000_i1025" DrawAspect="Content" ObjectID="_1425198299" r:id="rId18"/>
        </w:object>
      </w:r>
    </w:p>
    <w:p w14:paraId="3A3F1175" w14:textId="77777777" w:rsidR="007D60FB" w:rsidRDefault="007D60FB" w:rsidP="009570A2">
      <w:pPr>
        <w:spacing w:after="200" w:line="276" w:lineRule="auto"/>
        <w:rPr>
          <w:b/>
          <w:szCs w:val="24"/>
        </w:rPr>
      </w:pPr>
    </w:p>
    <w:p w14:paraId="13330FCB" w14:textId="77777777" w:rsidR="007D60FB" w:rsidRDefault="007D60FB">
      <w:pPr>
        <w:spacing w:after="200" w:line="276" w:lineRule="auto"/>
        <w:rPr>
          <w:b/>
          <w:szCs w:val="24"/>
        </w:rPr>
      </w:pPr>
      <w:r>
        <w:rPr>
          <w:b/>
          <w:szCs w:val="24"/>
        </w:rPr>
        <w:br w:type="page"/>
      </w:r>
    </w:p>
    <w:p w14:paraId="05E653B9" w14:textId="77777777" w:rsidR="007D60FB" w:rsidRPr="002B2C05" w:rsidRDefault="007D60FB" w:rsidP="009570A2">
      <w:pPr>
        <w:spacing w:after="200" w:line="276" w:lineRule="auto"/>
        <w:rPr>
          <w:b/>
          <w:szCs w:val="24"/>
        </w:rPr>
        <w:sectPr w:rsidR="007D60FB" w:rsidRPr="002B2C05">
          <w:footerReference w:type="default" r:id="rId19"/>
          <w:pgSz w:w="12240" w:h="15840"/>
          <w:pgMar w:top="1440" w:right="1440" w:bottom="1440" w:left="1440" w:header="720" w:footer="720" w:gutter="0"/>
          <w:cols w:space="720"/>
          <w:docGrid w:linePitch="360"/>
        </w:sectPr>
      </w:pPr>
    </w:p>
    <w:p w14:paraId="16D4A670" w14:textId="77777777" w:rsidR="009570A2" w:rsidRPr="002B2C05" w:rsidRDefault="009570A2" w:rsidP="009570A2">
      <w:pPr>
        <w:jc w:val="center"/>
        <w:rPr>
          <w:b/>
          <w:szCs w:val="24"/>
        </w:rPr>
      </w:pPr>
      <w:r w:rsidRPr="002B2C05">
        <w:rPr>
          <w:b/>
          <w:szCs w:val="24"/>
        </w:rPr>
        <w:lastRenderedPageBreak/>
        <w:t>APPENDIX I</w:t>
      </w:r>
    </w:p>
    <w:p w14:paraId="16D4A671" w14:textId="77777777" w:rsidR="009570A2" w:rsidRPr="002B2C05" w:rsidRDefault="009570A2" w:rsidP="009570A2">
      <w:pPr>
        <w:jc w:val="center"/>
        <w:rPr>
          <w:b/>
          <w:szCs w:val="24"/>
        </w:rPr>
      </w:pPr>
    </w:p>
    <w:p w14:paraId="16D4A672" w14:textId="77777777" w:rsidR="009570A2" w:rsidRPr="002B2C05" w:rsidRDefault="009570A2" w:rsidP="009570A2">
      <w:pPr>
        <w:jc w:val="center"/>
        <w:rPr>
          <w:b/>
          <w:sz w:val="28"/>
          <w:szCs w:val="28"/>
        </w:rPr>
      </w:pPr>
      <w:r w:rsidRPr="002B2C05">
        <w:rPr>
          <w:b/>
          <w:sz w:val="28"/>
          <w:szCs w:val="28"/>
        </w:rPr>
        <w:t>Affirmative Action Statement and</w:t>
      </w:r>
    </w:p>
    <w:p w14:paraId="16D4A673" w14:textId="77777777" w:rsidR="009570A2" w:rsidRPr="002B2C05" w:rsidRDefault="009570A2" w:rsidP="009570A2">
      <w:pPr>
        <w:jc w:val="center"/>
        <w:rPr>
          <w:b/>
          <w:sz w:val="28"/>
          <w:szCs w:val="28"/>
        </w:rPr>
      </w:pPr>
      <w:r w:rsidRPr="002B2C05">
        <w:rPr>
          <w:b/>
          <w:sz w:val="28"/>
          <w:szCs w:val="28"/>
        </w:rPr>
        <w:t>Certification of Compliance</w:t>
      </w:r>
    </w:p>
    <w:p w14:paraId="16D4A674" w14:textId="77777777" w:rsidR="009570A2" w:rsidRPr="002B2C05" w:rsidRDefault="009570A2" w:rsidP="009570A2">
      <w:pPr>
        <w:jc w:val="center"/>
        <w:rPr>
          <w:b/>
          <w:szCs w:val="24"/>
        </w:rPr>
      </w:pPr>
      <w:r w:rsidRPr="002B2C05">
        <w:rPr>
          <w:b/>
          <w:szCs w:val="24"/>
        </w:rPr>
        <w:t>(Must be submitted with Response)</w:t>
      </w:r>
    </w:p>
    <w:p w14:paraId="16D4A675" w14:textId="77777777" w:rsidR="009570A2" w:rsidRPr="002B2C05" w:rsidRDefault="009570A2" w:rsidP="009570A2">
      <w:pPr>
        <w:rPr>
          <w:b/>
          <w:sz w:val="28"/>
          <w:szCs w:val="28"/>
        </w:rPr>
      </w:pPr>
    </w:p>
    <w:p w14:paraId="16D4A676" w14:textId="77777777" w:rsidR="009570A2" w:rsidRPr="002B2C05" w:rsidRDefault="009570A2" w:rsidP="009570A2">
      <w:pPr>
        <w:pStyle w:val="Title"/>
        <w:spacing w:after="0"/>
        <w:rPr>
          <w:rFonts w:ascii="Times New Roman" w:hAnsi="Times New Roman"/>
        </w:rPr>
      </w:pPr>
      <w:r w:rsidRPr="002B2C05">
        <w:rPr>
          <w:rFonts w:ascii="Times New Roman" w:hAnsi="Times New Roman"/>
        </w:rPr>
        <w:t>STATE OF MINNESOTA - AFFIRMATIVE ACTION STATEMENT</w:t>
      </w:r>
    </w:p>
    <w:p w14:paraId="16D4A677" w14:textId="77777777" w:rsidR="009570A2" w:rsidRPr="002B2C05" w:rsidRDefault="009570A2" w:rsidP="009570A2">
      <w:pPr>
        <w:pStyle w:val="BodyText2"/>
        <w:spacing w:after="0" w:line="240" w:lineRule="auto"/>
        <w:jc w:val="center"/>
        <w:rPr>
          <w:rFonts w:ascii="Times New Roman" w:hAnsi="Times New Roman"/>
          <w:sz w:val="20"/>
        </w:rPr>
      </w:pPr>
      <w:r w:rsidRPr="002B2C05">
        <w:rPr>
          <w:rFonts w:ascii="Times New Roman" w:hAnsi="Times New Roman"/>
          <w:sz w:val="20"/>
        </w:rPr>
        <w:t>If your response to the RFP is estimated to exceed $100,000, you must complete the information requested:</w:t>
      </w:r>
    </w:p>
    <w:p w14:paraId="16D4A678" w14:textId="77777777" w:rsidR="009570A2" w:rsidRPr="002B2C05" w:rsidRDefault="009570A2" w:rsidP="009570A2">
      <w:pPr>
        <w:rPr>
          <w:b/>
          <w:snapToGrid w:val="0"/>
        </w:rPr>
      </w:pPr>
    </w:p>
    <w:p w14:paraId="16D4A679" w14:textId="77777777" w:rsidR="009570A2" w:rsidRPr="002B2C05" w:rsidRDefault="009570A2" w:rsidP="009570A2">
      <w:pPr>
        <w:pBdr>
          <w:top w:val="single" w:sz="4" w:space="1" w:color="auto"/>
          <w:left w:val="single" w:sz="4" w:space="4" w:color="auto"/>
          <w:bottom w:val="single" w:sz="4" w:space="1" w:color="auto"/>
          <w:right w:val="single" w:sz="4" w:space="4" w:color="auto"/>
        </w:pBdr>
        <w:rPr>
          <w:b/>
          <w:snapToGrid w:val="0"/>
          <w:sz w:val="22"/>
          <w:u w:val="single"/>
        </w:rPr>
      </w:pPr>
      <w:r w:rsidRPr="002B2C05">
        <w:rPr>
          <w:b/>
          <w:snapToGrid w:val="0"/>
          <w:sz w:val="22"/>
          <w:u w:val="single"/>
        </w:rPr>
        <w:t>BOX A:</w:t>
      </w:r>
    </w:p>
    <w:p w14:paraId="16D4A67A" w14:textId="77777777" w:rsidR="009570A2" w:rsidRPr="002B2C05" w:rsidRDefault="009570A2" w:rsidP="009570A2">
      <w:pPr>
        <w:pStyle w:val="BodyText2"/>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2"/>
        </w:rPr>
      </w:pPr>
    </w:p>
    <w:p w14:paraId="16D4A67B" w14:textId="77777777" w:rsidR="009570A2" w:rsidRPr="002B2C05"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sidRPr="002B2C05">
        <w:rPr>
          <w:rFonts w:ascii="Times New Roman" w:hAnsi="Times New Roman"/>
          <w:szCs w:val="22"/>
        </w:rPr>
        <w:t>1.  Have you employed more than 40 full-time employees within Minnesota on a single working day during the previous 12 months?</w:t>
      </w:r>
    </w:p>
    <w:p w14:paraId="16D4A67C" w14:textId="77777777" w:rsidR="009570A2" w:rsidRPr="002B2C05" w:rsidRDefault="009570A2" w:rsidP="009570A2">
      <w:pPr>
        <w:pBdr>
          <w:top w:val="single" w:sz="4" w:space="1" w:color="auto"/>
          <w:left w:val="single" w:sz="4" w:space="4" w:color="auto"/>
          <w:bottom w:val="single" w:sz="4" w:space="1" w:color="auto"/>
          <w:right w:val="single" w:sz="4" w:space="4" w:color="auto"/>
        </w:pBdr>
        <w:rPr>
          <w:snapToGrid w:val="0"/>
          <w:sz w:val="22"/>
        </w:rPr>
      </w:pPr>
      <w:r w:rsidRPr="002B2C05">
        <w:rPr>
          <w:snapToGrid w:val="0"/>
          <w:sz w:val="22"/>
        </w:rPr>
        <w:t xml:space="preserve"> YES </w:t>
      </w:r>
      <w:r w:rsidRPr="002B2C05">
        <w:rPr>
          <w:snapToGrid w:val="0"/>
          <w:sz w:val="22"/>
        </w:rPr>
        <w:fldChar w:fldCharType="begin">
          <w:ffData>
            <w:name w:val="Check1"/>
            <w:enabled/>
            <w:calcOnExit w:val="0"/>
            <w:checkBox>
              <w:sizeAuto/>
              <w:default w:val="0"/>
            </w:checkBox>
          </w:ffData>
        </w:fldChar>
      </w:r>
      <w:bookmarkStart w:id="1" w:name="Check1"/>
      <w:r w:rsidRPr="002B2C05">
        <w:rPr>
          <w:snapToGrid w:val="0"/>
          <w:sz w:val="22"/>
        </w:rPr>
        <w:instrText xml:space="preserve"> FORMCHECKBOX </w:instrText>
      </w:r>
      <w:r w:rsidRPr="002B2C05">
        <w:rPr>
          <w:snapToGrid w:val="0"/>
          <w:sz w:val="22"/>
        </w:rPr>
      </w:r>
      <w:r w:rsidRPr="002B2C05">
        <w:rPr>
          <w:snapToGrid w:val="0"/>
          <w:sz w:val="22"/>
        </w:rPr>
        <w:fldChar w:fldCharType="end"/>
      </w:r>
      <w:bookmarkEnd w:id="1"/>
      <w:r w:rsidRPr="002B2C05">
        <w:rPr>
          <w:snapToGrid w:val="0"/>
          <w:sz w:val="22"/>
        </w:rPr>
        <w:t xml:space="preserve"> </w:t>
      </w:r>
      <w:r w:rsidRPr="002B2C05">
        <w:rPr>
          <w:snapToGrid w:val="0"/>
          <w:sz w:val="22"/>
        </w:rPr>
        <w:tab/>
        <w:t xml:space="preserve">NO </w:t>
      </w:r>
      <w:r w:rsidRPr="002B2C05">
        <w:rPr>
          <w:snapToGrid w:val="0"/>
          <w:sz w:val="22"/>
        </w:rPr>
        <w:fldChar w:fldCharType="begin">
          <w:ffData>
            <w:name w:val="Check2"/>
            <w:enabled/>
            <w:calcOnExit w:val="0"/>
            <w:checkBox>
              <w:sizeAuto/>
              <w:default w:val="0"/>
            </w:checkBox>
          </w:ffData>
        </w:fldChar>
      </w:r>
      <w:bookmarkStart w:id="2" w:name="Check2"/>
      <w:r w:rsidRPr="002B2C05">
        <w:rPr>
          <w:snapToGrid w:val="0"/>
          <w:sz w:val="22"/>
        </w:rPr>
        <w:instrText xml:space="preserve"> FORMCHECKBOX </w:instrText>
      </w:r>
      <w:r w:rsidRPr="002B2C05">
        <w:rPr>
          <w:snapToGrid w:val="0"/>
          <w:sz w:val="22"/>
        </w:rPr>
      </w:r>
      <w:r w:rsidRPr="002B2C05">
        <w:rPr>
          <w:snapToGrid w:val="0"/>
          <w:sz w:val="22"/>
        </w:rPr>
        <w:fldChar w:fldCharType="end"/>
      </w:r>
      <w:bookmarkEnd w:id="2"/>
    </w:p>
    <w:p w14:paraId="16D4A67D"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p>
    <w:p w14:paraId="16D4A67E"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snapToGrid w:val="0"/>
          <w:sz w:val="22"/>
        </w:rPr>
        <w:t xml:space="preserve">If your answer is </w:t>
      </w:r>
      <w:r w:rsidRPr="002B2C05">
        <w:rPr>
          <w:b/>
          <w:snapToGrid w:val="0"/>
          <w:sz w:val="22"/>
        </w:rPr>
        <w:t>“NO</w:t>
      </w:r>
      <w:r w:rsidRPr="002B2C05">
        <w:rPr>
          <w:snapToGrid w:val="0"/>
          <w:sz w:val="22"/>
        </w:rPr>
        <w:t xml:space="preserve">,” proceed to BOX B. If your answer is </w:t>
      </w:r>
      <w:r w:rsidRPr="002B2C05">
        <w:rPr>
          <w:b/>
          <w:snapToGrid w:val="0"/>
          <w:sz w:val="22"/>
        </w:rPr>
        <w:t>“YES</w:t>
      </w:r>
      <w:r w:rsidRPr="002B2C05">
        <w:rPr>
          <w:b/>
          <w:snapToGrid w:val="0"/>
          <w:sz w:val="22"/>
          <w:u w:val="single"/>
        </w:rPr>
        <w:t>,” your response will be rejected unless your firm or business has a Certificate of Compliance issued by the State of Minnesota, Commissioner of Human Rights, or has submitted an affirmative action plan</w:t>
      </w:r>
      <w:r w:rsidRPr="002B2C05">
        <w:rPr>
          <w:b/>
          <w:snapToGrid w:val="0"/>
          <w:sz w:val="22"/>
        </w:rPr>
        <w:t xml:space="preserve"> </w:t>
      </w:r>
      <w:r w:rsidRPr="002B2C05">
        <w:rPr>
          <w:snapToGrid w:val="0"/>
          <w:sz w:val="22"/>
        </w:rPr>
        <w:t xml:space="preserve">to the Commissioner of Human Rights for approval </w:t>
      </w:r>
      <w:r w:rsidRPr="002B2C05">
        <w:rPr>
          <w:b/>
          <w:snapToGrid w:val="0"/>
          <w:sz w:val="22"/>
          <w:u w:val="single"/>
        </w:rPr>
        <w:t>by the time the responses are due</w:t>
      </w:r>
      <w:r w:rsidRPr="002B2C05">
        <w:rPr>
          <w:b/>
          <w:snapToGrid w:val="0"/>
          <w:sz w:val="22"/>
        </w:rPr>
        <w:t xml:space="preserve"> </w:t>
      </w:r>
      <w:r w:rsidRPr="002B2C05">
        <w:rPr>
          <w:snapToGrid w:val="0"/>
          <w:sz w:val="22"/>
        </w:rPr>
        <w:t>for any proposal estimated to exceed $100,000.</w:t>
      </w:r>
    </w:p>
    <w:p w14:paraId="16D4A67F" w14:textId="77777777" w:rsidR="009570A2" w:rsidRPr="002B2C05" w:rsidRDefault="009570A2" w:rsidP="009570A2">
      <w:pPr>
        <w:pBdr>
          <w:top w:val="single" w:sz="4" w:space="1" w:color="auto"/>
          <w:left w:val="single" w:sz="4" w:space="4" w:color="auto"/>
          <w:bottom w:val="single" w:sz="4" w:space="1" w:color="auto"/>
          <w:right w:val="single" w:sz="4" w:space="4" w:color="auto"/>
        </w:pBdr>
        <w:rPr>
          <w:snapToGrid w:val="0"/>
          <w:sz w:val="22"/>
        </w:rPr>
      </w:pPr>
    </w:p>
    <w:p w14:paraId="16D4A680" w14:textId="77777777" w:rsidR="009570A2" w:rsidRPr="002B2C05" w:rsidRDefault="009570A2" w:rsidP="009570A2">
      <w:pPr>
        <w:pBdr>
          <w:top w:val="single" w:sz="4" w:space="1" w:color="auto"/>
          <w:left w:val="single" w:sz="4" w:space="4" w:color="auto"/>
          <w:bottom w:val="single" w:sz="4" w:space="1" w:color="auto"/>
          <w:right w:val="single" w:sz="4" w:space="4" w:color="auto"/>
        </w:pBdr>
        <w:rPr>
          <w:snapToGrid w:val="0"/>
          <w:sz w:val="22"/>
        </w:rPr>
      </w:pPr>
      <w:r w:rsidRPr="002B2C05">
        <w:rPr>
          <w:snapToGrid w:val="0"/>
          <w:sz w:val="22"/>
        </w:rPr>
        <w:t>2.  Please check one of the following statements:</w:t>
      </w:r>
    </w:p>
    <w:p w14:paraId="16D4A681"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b/>
          <w:snapToGrid w:val="0"/>
          <w:sz w:val="22"/>
        </w:rPr>
        <w:fldChar w:fldCharType="begin">
          <w:ffData>
            <w:name w:val="Check3"/>
            <w:enabled/>
            <w:calcOnExit w:val="0"/>
            <w:checkBox>
              <w:sizeAuto/>
              <w:default w:val="0"/>
            </w:checkBox>
          </w:ffData>
        </w:fldChar>
      </w:r>
      <w:bookmarkStart w:id="3" w:name="Check3"/>
      <w:r w:rsidRPr="002B2C05">
        <w:rPr>
          <w:b/>
          <w:snapToGrid w:val="0"/>
          <w:sz w:val="22"/>
        </w:rPr>
        <w:instrText xml:space="preserve"> FORMCHECKBOX </w:instrText>
      </w:r>
      <w:r w:rsidRPr="002B2C05">
        <w:rPr>
          <w:b/>
          <w:snapToGrid w:val="0"/>
          <w:sz w:val="22"/>
        </w:rPr>
      </w:r>
      <w:r w:rsidRPr="002B2C05">
        <w:rPr>
          <w:b/>
          <w:snapToGrid w:val="0"/>
          <w:sz w:val="22"/>
        </w:rPr>
        <w:fldChar w:fldCharType="end"/>
      </w:r>
      <w:bookmarkEnd w:id="3"/>
      <w:r w:rsidRPr="002B2C05">
        <w:rPr>
          <w:b/>
          <w:snapToGrid w:val="0"/>
          <w:sz w:val="22"/>
        </w:rPr>
        <w:t xml:space="preserve"> YE</w:t>
      </w:r>
      <w:r w:rsidRPr="002B2C05">
        <w:rPr>
          <w:snapToGrid w:val="0"/>
          <w:sz w:val="22"/>
        </w:rPr>
        <w:t xml:space="preserve">S, we have a </w:t>
      </w:r>
      <w:r w:rsidRPr="002B2C05">
        <w:rPr>
          <w:b/>
          <w:snapToGrid w:val="0"/>
          <w:sz w:val="22"/>
        </w:rPr>
        <w:t xml:space="preserve">current </w:t>
      </w:r>
      <w:r w:rsidRPr="002B2C05">
        <w:rPr>
          <w:snapToGrid w:val="0"/>
          <w:sz w:val="22"/>
        </w:rPr>
        <w:t>Certificate of Compliance that has been issued by the State of Minnesota, Commissioner of Human Rights. (Include a copy of your certificate with your response.)</w:t>
      </w:r>
    </w:p>
    <w:p w14:paraId="16D4A682"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b/>
          <w:snapToGrid w:val="0"/>
          <w:sz w:val="22"/>
        </w:rPr>
        <w:fldChar w:fldCharType="begin">
          <w:ffData>
            <w:name w:val="Check4"/>
            <w:enabled/>
            <w:calcOnExit w:val="0"/>
            <w:checkBox>
              <w:sizeAuto/>
              <w:default w:val="0"/>
            </w:checkBox>
          </w:ffData>
        </w:fldChar>
      </w:r>
      <w:bookmarkStart w:id="4" w:name="Check4"/>
      <w:r w:rsidRPr="002B2C05">
        <w:rPr>
          <w:b/>
          <w:snapToGrid w:val="0"/>
          <w:sz w:val="22"/>
        </w:rPr>
        <w:instrText xml:space="preserve"> FORMCHECKBOX </w:instrText>
      </w:r>
      <w:r w:rsidRPr="002B2C05">
        <w:rPr>
          <w:b/>
          <w:snapToGrid w:val="0"/>
          <w:sz w:val="22"/>
        </w:rPr>
      </w:r>
      <w:r w:rsidRPr="002B2C05">
        <w:rPr>
          <w:b/>
          <w:snapToGrid w:val="0"/>
          <w:sz w:val="22"/>
        </w:rPr>
        <w:fldChar w:fldCharType="end"/>
      </w:r>
      <w:bookmarkEnd w:id="4"/>
      <w:r w:rsidRPr="002B2C05">
        <w:rPr>
          <w:b/>
          <w:snapToGrid w:val="0"/>
          <w:sz w:val="22"/>
        </w:rPr>
        <w:t xml:space="preserve"> N</w:t>
      </w:r>
      <w:r w:rsidRPr="002B2C05">
        <w:rPr>
          <w:snapToGrid w:val="0"/>
          <w:sz w:val="22"/>
        </w:rPr>
        <w:t xml:space="preserve">O, we </w:t>
      </w:r>
      <w:r w:rsidRPr="002B2C05">
        <w:rPr>
          <w:b/>
          <w:snapToGrid w:val="0"/>
          <w:sz w:val="22"/>
        </w:rPr>
        <w:t xml:space="preserve">do not have </w:t>
      </w:r>
      <w:r w:rsidRPr="002B2C05">
        <w:rPr>
          <w:snapToGrid w:val="0"/>
          <w:sz w:val="22"/>
        </w:rPr>
        <w:t xml:space="preserve">a Certificate of Compliance; however, </w:t>
      </w:r>
      <w:r w:rsidRPr="002B2C05">
        <w:rPr>
          <w:b/>
          <w:snapToGrid w:val="0"/>
          <w:sz w:val="22"/>
        </w:rPr>
        <w:t xml:space="preserve">we submitted an affirmative Action plan </w:t>
      </w:r>
      <w:r w:rsidRPr="002B2C05">
        <w:rPr>
          <w:snapToGrid w:val="0"/>
          <w:sz w:val="22"/>
        </w:rPr>
        <w:t xml:space="preserve">to the Commissioner of Human Rights for approval on </w:t>
      </w:r>
      <w:r w:rsidRPr="002B2C05">
        <w:rPr>
          <w:snapToGrid w:val="0"/>
          <w:sz w:val="22"/>
          <w:u w:val="single"/>
        </w:rPr>
        <w:t xml:space="preserve">                          </w:t>
      </w:r>
      <w:r w:rsidRPr="002B2C05">
        <w:rPr>
          <w:snapToGrid w:val="0"/>
          <w:sz w:val="22"/>
        </w:rPr>
        <w:t>.  The plan must be approved by the Commissioner of Human Rights before any designation or agreement can be executed.</w:t>
      </w:r>
    </w:p>
    <w:p w14:paraId="16D4A683"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b/>
          <w:snapToGrid w:val="0"/>
          <w:sz w:val="22"/>
        </w:rPr>
        <w:fldChar w:fldCharType="begin">
          <w:ffData>
            <w:name w:val="Check5"/>
            <w:enabled/>
            <w:calcOnExit w:val="0"/>
            <w:checkBox>
              <w:sizeAuto/>
              <w:default w:val="0"/>
            </w:checkBox>
          </w:ffData>
        </w:fldChar>
      </w:r>
      <w:bookmarkStart w:id="5" w:name="Check5"/>
      <w:r w:rsidRPr="002B2C05">
        <w:rPr>
          <w:b/>
          <w:snapToGrid w:val="0"/>
          <w:sz w:val="22"/>
        </w:rPr>
        <w:instrText xml:space="preserve"> FORMCHECKBOX </w:instrText>
      </w:r>
      <w:r w:rsidRPr="002B2C05">
        <w:rPr>
          <w:b/>
          <w:snapToGrid w:val="0"/>
          <w:sz w:val="22"/>
        </w:rPr>
      </w:r>
      <w:r w:rsidRPr="002B2C05">
        <w:rPr>
          <w:b/>
          <w:snapToGrid w:val="0"/>
          <w:sz w:val="22"/>
        </w:rPr>
        <w:fldChar w:fldCharType="end"/>
      </w:r>
      <w:bookmarkEnd w:id="5"/>
      <w:r w:rsidRPr="002B2C05">
        <w:rPr>
          <w:b/>
          <w:snapToGrid w:val="0"/>
          <w:sz w:val="22"/>
        </w:rPr>
        <w:t xml:space="preserve"> N</w:t>
      </w:r>
      <w:r w:rsidRPr="002B2C05">
        <w:rPr>
          <w:snapToGrid w:val="0"/>
          <w:sz w:val="22"/>
        </w:rPr>
        <w:t xml:space="preserve">O, we </w:t>
      </w:r>
      <w:r w:rsidRPr="002B2C05">
        <w:rPr>
          <w:b/>
          <w:snapToGrid w:val="0"/>
          <w:sz w:val="22"/>
        </w:rPr>
        <w:t xml:space="preserve">have not submitted </w:t>
      </w:r>
      <w:r w:rsidRPr="002B2C05">
        <w:rPr>
          <w:snapToGrid w:val="0"/>
          <w:sz w:val="22"/>
        </w:rPr>
        <w:t>a plan. If your plan is not submitted by the time the responses are due, your response will be rejected.</w:t>
      </w:r>
    </w:p>
    <w:p w14:paraId="16D4A684"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b/>
          <w:snapToGrid w:val="0"/>
          <w:sz w:val="22"/>
        </w:rPr>
      </w:pPr>
    </w:p>
    <w:p w14:paraId="16D4A685"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b/>
          <w:snapToGrid w:val="0"/>
          <w:sz w:val="22"/>
        </w:rPr>
        <w:t xml:space="preserve">NOTE: </w:t>
      </w:r>
      <w:r w:rsidRPr="002B2C05">
        <w:rPr>
          <w:snapToGrid w:val="0"/>
          <w:sz w:val="22"/>
        </w:rPr>
        <w:t>Minnesota designationors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14:paraId="16D4A686" w14:textId="77777777" w:rsidR="009570A2" w:rsidRPr="002B2C05" w:rsidRDefault="009570A2" w:rsidP="009570A2">
      <w:pPr>
        <w:rPr>
          <w:b/>
          <w:snapToGrid w:val="0"/>
        </w:rPr>
      </w:pPr>
    </w:p>
    <w:p w14:paraId="16D4A687" w14:textId="77777777" w:rsidR="009570A2" w:rsidRPr="002B2C05" w:rsidRDefault="009570A2" w:rsidP="009570A2">
      <w:pPr>
        <w:pBdr>
          <w:top w:val="single" w:sz="4" w:space="1" w:color="auto"/>
          <w:left w:val="single" w:sz="4" w:space="4" w:color="auto"/>
          <w:bottom w:val="single" w:sz="4" w:space="1" w:color="auto"/>
          <w:right w:val="single" w:sz="4" w:space="4" w:color="auto"/>
        </w:pBdr>
        <w:rPr>
          <w:b/>
          <w:snapToGrid w:val="0"/>
        </w:rPr>
      </w:pPr>
      <w:r w:rsidRPr="002B2C05">
        <w:rPr>
          <w:b/>
          <w:snapToGrid w:val="0"/>
          <w:u w:val="single"/>
        </w:rPr>
        <w:t>BOX B</w:t>
      </w:r>
      <w:r w:rsidRPr="002B2C05">
        <w:rPr>
          <w:b/>
          <w:snapToGrid w:val="0"/>
        </w:rPr>
        <w:t>:</w:t>
      </w:r>
    </w:p>
    <w:p w14:paraId="16D4A688" w14:textId="77777777" w:rsidR="009570A2" w:rsidRPr="002B2C05" w:rsidRDefault="009570A2" w:rsidP="009570A2">
      <w:pPr>
        <w:pBdr>
          <w:top w:val="single" w:sz="4" w:space="1" w:color="auto"/>
          <w:left w:val="single" w:sz="4" w:space="4" w:color="auto"/>
          <w:bottom w:val="single" w:sz="4" w:space="1" w:color="auto"/>
          <w:right w:val="single" w:sz="4" w:space="4" w:color="auto"/>
        </w:pBdr>
        <w:rPr>
          <w:b/>
          <w:snapToGrid w:val="0"/>
        </w:rPr>
      </w:pPr>
    </w:p>
    <w:p w14:paraId="16D4A689" w14:textId="77777777" w:rsidR="009570A2" w:rsidRPr="002B2C05"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sidRPr="002B2C05">
        <w:rPr>
          <w:rFonts w:ascii="Times New Roman" w:hAnsi="Times New Roman"/>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14:paraId="16D4A68A" w14:textId="77777777" w:rsidR="009570A2" w:rsidRPr="002B2C05" w:rsidRDefault="009570A2" w:rsidP="009570A2">
      <w:pPr>
        <w:pBdr>
          <w:top w:val="single" w:sz="4" w:space="1" w:color="auto"/>
          <w:left w:val="single" w:sz="4" w:space="4" w:color="auto"/>
          <w:bottom w:val="single" w:sz="4" w:space="1" w:color="auto"/>
          <w:right w:val="single" w:sz="4" w:space="4" w:color="auto"/>
        </w:pBdr>
        <w:rPr>
          <w:snapToGrid w:val="0"/>
          <w:sz w:val="22"/>
        </w:rPr>
      </w:pPr>
      <w:r w:rsidRPr="002B2C05">
        <w:rPr>
          <w:snapToGrid w:val="0"/>
          <w:sz w:val="22"/>
        </w:rPr>
        <w:t xml:space="preserve">YES </w:t>
      </w:r>
      <w:r w:rsidRPr="002B2C05">
        <w:rPr>
          <w:snapToGrid w:val="0"/>
          <w:sz w:val="22"/>
        </w:rPr>
        <w:fldChar w:fldCharType="begin">
          <w:ffData>
            <w:name w:val="Check6"/>
            <w:enabled/>
            <w:calcOnExit w:val="0"/>
            <w:checkBox>
              <w:sizeAuto/>
              <w:default w:val="0"/>
            </w:checkBox>
          </w:ffData>
        </w:fldChar>
      </w:r>
      <w:bookmarkStart w:id="6" w:name="Check6"/>
      <w:r w:rsidRPr="002B2C05">
        <w:rPr>
          <w:snapToGrid w:val="0"/>
          <w:sz w:val="22"/>
        </w:rPr>
        <w:instrText xml:space="preserve"> FORMCHECKBOX </w:instrText>
      </w:r>
      <w:r w:rsidRPr="002B2C05">
        <w:rPr>
          <w:snapToGrid w:val="0"/>
          <w:sz w:val="22"/>
        </w:rPr>
      </w:r>
      <w:r w:rsidRPr="002B2C05">
        <w:rPr>
          <w:snapToGrid w:val="0"/>
          <w:sz w:val="22"/>
        </w:rPr>
        <w:fldChar w:fldCharType="end"/>
      </w:r>
      <w:bookmarkEnd w:id="6"/>
      <w:r w:rsidRPr="002B2C05">
        <w:rPr>
          <w:snapToGrid w:val="0"/>
          <w:sz w:val="22"/>
        </w:rPr>
        <w:t xml:space="preserve"> </w:t>
      </w:r>
      <w:r w:rsidRPr="002B2C05">
        <w:rPr>
          <w:snapToGrid w:val="0"/>
          <w:sz w:val="22"/>
        </w:rPr>
        <w:tab/>
        <w:t xml:space="preserve">NO  </w:t>
      </w:r>
      <w:r w:rsidRPr="002B2C05">
        <w:rPr>
          <w:snapToGrid w:val="0"/>
          <w:sz w:val="22"/>
        </w:rPr>
        <w:fldChar w:fldCharType="begin">
          <w:ffData>
            <w:name w:val="Check7"/>
            <w:enabled/>
            <w:calcOnExit w:val="0"/>
            <w:checkBox>
              <w:sizeAuto/>
              <w:default w:val="0"/>
            </w:checkBox>
          </w:ffData>
        </w:fldChar>
      </w:r>
      <w:bookmarkStart w:id="7" w:name="Check7"/>
      <w:r w:rsidRPr="002B2C05">
        <w:rPr>
          <w:snapToGrid w:val="0"/>
          <w:sz w:val="22"/>
        </w:rPr>
        <w:instrText xml:space="preserve"> FORMCHECKBOX </w:instrText>
      </w:r>
      <w:r w:rsidRPr="002B2C05">
        <w:rPr>
          <w:snapToGrid w:val="0"/>
          <w:sz w:val="22"/>
        </w:rPr>
      </w:r>
      <w:r w:rsidRPr="002B2C05">
        <w:rPr>
          <w:snapToGrid w:val="0"/>
          <w:sz w:val="22"/>
        </w:rPr>
        <w:fldChar w:fldCharType="end"/>
      </w:r>
      <w:bookmarkEnd w:id="7"/>
    </w:p>
    <w:p w14:paraId="16D4A68B"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p>
    <w:p w14:paraId="16D4A68C" w14:textId="77777777" w:rsidR="00200231"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snapToGrid w:val="0"/>
          <w:sz w:val="22"/>
        </w:rPr>
        <w:t xml:space="preserve">If your answer is </w:t>
      </w:r>
      <w:r w:rsidRPr="002B2C05">
        <w:rPr>
          <w:b/>
          <w:snapToGrid w:val="0"/>
          <w:sz w:val="22"/>
        </w:rPr>
        <w:t>“NO</w:t>
      </w:r>
      <w:r w:rsidRPr="002B2C05">
        <w:rPr>
          <w:snapToGrid w:val="0"/>
          <w:sz w:val="22"/>
        </w:rPr>
        <w:t xml:space="preserve">,” proceed to BOX C. If your answer is </w:t>
      </w:r>
      <w:r w:rsidRPr="002B2C05">
        <w:rPr>
          <w:b/>
          <w:snapToGrid w:val="0"/>
          <w:sz w:val="22"/>
        </w:rPr>
        <w:t>“YES</w:t>
      </w:r>
      <w:r w:rsidRPr="002B2C05">
        <w:rPr>
          <w:snapToGrid w:val="0"/>
          <w:sz w:val="22"/>
        </w:rPr>
        <w:t xml:space="preserve">,” </w:t>
      </w:r>
      <w:r w:rsidRPr="002B2C05">
        <w:rPr>
          <w:b/>
          <w:snapToGrid w:val="0"/>
          <w:sz w:val="22"/>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2B2C05">
        <w:rPr>
          <w:snapToGrid w:val="0"/>
          <w:sz w:val="22"/>
        </w:rPr>
        <w:t>You may achieve compliance with the Human Rights Act by having either a current Certificate of Compliance issued by the State of Minnesota, Commissioner of Human Rights, or by certifying that you are in compliance with federal Affirmative Action requirements.</w:t>
      </w:r>
    </w:p>
    <w:p w14:paraId="16D4A68D" w14:textId="77777777" w:rsidR="00200231" w:rsidRPr="002B2C05" w:rsidRDefault="00200231" w:rsidP="009570A2">
      <w:pPr>
        <w:pBdr>
          <w:top w:val="single" w:sz="4" w:space="1" w:color="auto"/>
          <w:left w:val="single" w:sz="4" w:space="4" w:color="auto"/>
          <w:bottom w:val="single" w:sz="4" w:space="1" w:color="auto"/>
          <w:right w:val="single" w:sz="4" w:space="4" w:color="auto"/>
        </w:pBdr>
        <w:rPr>
          <w:b/>
          <w:snapToGrid w:val="0"/>
          <w:sz w:val="22"/>
          <w:u w:val="single"/>
        </w:rPr>
      </w:pPr>
      <w:r w:rsidRPr="002B2C05">
        <w:rPr>
          <w:b/>
          <w:snapToGrid w:val="0"/>
          <w:sz w:val="22"/>
          <w:u w:val="single"/>
        </w:rPr>
        <w:lastRenderedPageBreak/>
        <w:t>BOX B (continued):</w:t>
      </w:r>
    </w:p>
    <w:p w14:paraId="16D4A68E" w14:textId="77777777" w:rsidR="00200231" w:rsidRPr="002B2C05" w:rsidRDefault="00200231" w:rsidP="009570A2">
      <w:pPr>
        <w:pBdr>
          <w:top w:val="single" w:sz="4" w:space="1" w:color="auto"/>
          <w:left w:val="single" w:sz="4" w:space="4" w:color="auto"/>
          <w:bottom w:val="single" w:sz="4" w:space="1" w:color="auto"/>
          <w:right w:val="single" w:sz="4" w:space="4" w:color="auto"/>
        </w:pBdr>
        <w:rPr>
          <w:snapToGrid w:val="0"/>
          <w:sz w:val="22"/>
        </w:rPr>
      </w:pPr>
    </w:p>
    <w:p w14:paraId="16D4A68F" w14:textId="77777777" w:rsidR="009570A2" w:rsidRPr="002B2C05" w:rsidRDefault="009570A2" w:rsidP="009570A2">
      <w:pPr>
        <w:pBdr>
          <w:top w:val="single" w:sz="4" w:space="1" w:color="auto"/>
          <w:left w:val="single" w:sz="4" w:space="4" w:color="auto"/>
          <w:bottom w:val="single" w:sz="4" w:space="1" w:color="auto"/>
          <w:right w:val="single" w:sz="4" w:space="4" w:color="auto"/>
        </w:pBdr>
        <w:rPr>
          <w:b/>
          <w:snapToGrid w:val="0"/>
          <w:sz w:val="22"/>
        </w:rPr>
      </w:pPr>
      <w:r w:rsidRPr="002B2C05">
        <w:rPr>
          <w:snapToGrid w:val="0"/>
          <w:sz w:val="22"/>
        </w:rPr>
        <w:t>2. Please check one of the following statements:</w:t>
      </w:r>
    </w:p>
    <w:p w14:paraId="16D4A690"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b/>
          <w:snapToGrid w:val="0"/>
          <w:sz w:val="22"/>
        </w:rPr>
        <w:fldChar w:fldCharType="begin">
          <w:ffData>
            <w:name w:val="Check8"/>
            <w:enabled/>
            <w:calcOnExit w:val="0"/>
            <w:checkBox>
              <w:sizeAuto/>
              <w:default w:val="0"/>
            </w:checkBox>
          </w:ffData>
        </w:fldChar>
      </w:r>
      <w:bookmarkStart w:id="8" w:name="Check8"/>
      <w:r w:rsidRPr="002B2C05">
        <w:rPr>
          <w:b/>
          <w:snapToGrid w:val="0"/>
          <w:sz w:val="22"/>
        </w:rPr>
        <w:instrText xml:space="preserve"> FORMCHECKBOX </w:instrText>
      </w:r>
      <w:r w:rsidRPr="002B2C05">
        <w:rPr>
          <w:b/>
          <w:snapToGrid w:val="0"/>
          <w:sz w:val="22"/>
        </w:rPr>
      </w:r>
      <w:r w:rsidRPr="002B2C05">
        <w:rPr>
          <w:b/>
          <w:snapToGrid w:val="0"/>
          <w:sz w:val="22"/>
        </w:rPr>
        <w:fldChar w:fldCharType="end"/>
      </w:r>
      <w:bookmarkEnd w:id="8"/>
      <w:r w:rsidRPr="002B2C05">
        <w:rPr>
          <w:b/>
          <w:snapToGrid w:val="0"/>
          <w:sz w:val="22"/>
        </w:rPr>
        <w:t xml:space="preserve"> YES, </w:t>
      </w:r>
      <w:r w:rsidRPr="002B2C05">
        <w:rPr>
          <w:snapToGrid w:val="0"/>
          <w:sz w:val="22"/>
        </w:rPr>
        <w:t>we have a current Certificate of Compliance issued by the Minnesota Department of Human Rights. (Include a copy of your certificate with your response.)</w:t>
      </w:r>
    </w:p>
    <w:p w14:paraId="16D4A691" w14:textId="77777777" w:rsidR="009570A2" w:rsidRPr="002B2C05" w:rsidRDefault="009570A2" w:rsidP="009570A2">
      <w:pPr>
        <w:pBdr>
          <w:top w:val="single" w:sz="4" w:space="1" w:color="auto"/>
          <w:left w:val="single" w:sz="4" w:space="4" w:color="auto"/>
          <w:bottom w:val="single" w:sz="4" w:space="1" w:color="auto"/>
          <w:right w:val="single" w:sz="4" w:space="4" w:color="auto"/>
        </w:pBdr>
        <w:rPr>
          <w:snapToGrid w:val="0"/>
          <w:sz w:val="22"/>
        </w:rPr>
      </w:pPr>
      <w:r w:rsidRPr="002B2C05">
        <w:rPr>
          <w:b/>
          <w:snapToGrid w:val="0"/>
          <w:sz w:val="22"/>
        </w:rPr>
        <w:fldChar w:fldCharType="begin">
          <w:ffData>
            <w:name w:val="Check9"/>
            <w:enabled/>
            <w:calcOnExit w:val="0"/>
            <w:checkBox>
              <w:sizeAuto/>
              <w:default w:val="0"/>
            </w:checkBox>
          </w:ffData>
        </w:fldChar>
      </w:r>
      <w:bookmarkStart w:id="9" w:name="Check9"/>
      <w:r w:rsidRPr="002B2C05">
        <w:rPr>
          <w:b/>
          <w:snapToGrid w:val="0"/>
          <w:sz w:val="22"/>
        </w:rPr>
        <w:instrText xml:space="preserve"> FORMCHECKBOX </w:instrText>
      </w:r>
      <w:r w:rsidRPr="002B2C05">
        <w:rPr>
          <w:b/>
          <w:snapToGrid w:val="0"/>
          <w:sz w:val="22"/>
        </w:rPr>
      </w:r>
      <w:r w:rsidRPr="002B2C05">
        <w:rPr>
          <w:b/>
          <w:snapToGrid w:val="0"/>
          <w:sz w:val="22"/>
        </w:rPr>
        <w:fldChar w:fldCharType="end"/>
      </w:r>
      <w:bookmarkEnd w:id="9"/>
      <w:r w:rsidRPr="002B2C05">
        <w:rPr>
          <w:b/>
          <w:snapToGrid w:val="0"/>
          <w:sz w:val="22"/>
        </w:rPr>
        <w:t xml:space="preserve"> YES, </w:t>
      </w:r>
      <w:r w:rsidRPr="002B2C05">
        <w:rPr>
          <w:snapToGrid w:val="0"/>
          <w:sz w:val="22"/>
        </w:rPr>
        <w:t>we are in compliance with federal Affirmative Action requirements.</w:t>
      </w:r>
    </w:p>
    <w:p w14:paraId="16D4A692"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snapToGrid w:val="0"/>
          <w:sz w:val="22"/>
        </w:rPr>
        <w:fldChar w:fldCharType="begin">
          <w:ffData>
            <w:name w:val="Check10"/>
            <w:enabled/>
            <w:calcOnExit w:val="0"/>
            <w:checkBox>
              <w:sizeAuto/>
              <w:default w:val="0"/>
            </w:checkBox>
          </w:ffData>
        </w:fldChar>
      </w:r>
      <w:bookmarkStart w:id="10" w:name="Check10"/>
      <w:r w:rsidRPr="002B2C05">
        <w:rPr>
          <w:snapToGrid w:val="0"/>
          <w:sz w:val="22"/>
        </w:rPr>
        <w:instrText xml:space="preserve"> FORMCHECKBOX </w:instrText>
      </w:r>
      <w:r w:rsidRPr="002B2C05">
        <w:rPr>
          <w:snapToGrid w:val="0"/>
          <w:sz w:val="22"/>
        </w:rPr>
      </w:r>
      <w:r w:rsidRPr="002B2C05">
        <w:rPr>
          <w:snapToGrid w:val="0"/>
          <w:sz w:val="22"/>
        </w:rPr>
        <w:fldChar w:fldCharType="end"/>
      </w:r>
      <w:bookmarkEnd w:id="10"/>
      <w:r w:rsidRPr="002B2C05">
        <w:rPr>
          <w:snapToGrid w:val="0"/>
          <w:sz w:val="22"/>
        </w:rPr>
        <w:t xml:space="preserve"> </w:t>
      </w:r>
      <w:r w:rsidRPr="002B2C05">
        <w:rPr>
          <w:b/>
          <w:snapToGrid w:val="0"/>
          <w:sz w:val="22"/>
        </w:rPr>
        <w:t xml:space="preserve">NO, </w:t>
      </w:r>
      <w:r w:rsidRPr="002B2C05">
        <w:rPr>
          <w:snapToGrid w:val="0"/>
          <w:sz w:val="22"/>
        </w:rPr>
        <w:t>we do not have a current Certificate of Compliance and we cannot certify that we are in compliance with federal Affirmative Action requirements.</w:t>
      </w:r>
    </w:p>
    <w:p w14:paraId="16D4A693" w14:textId="77777777" w:rsidR="009570A2" w:rsidRPr="002B2C05" w:rsidRDefault="009570A2" w:rsidP="009570A2">
      <w:pPr>
        <w:rPr>
          <w:b/>
          <w:snapToGrid w:val="0"/>
          <w:sz w:val="22"/>
        </w:rPr>
      </w:pPr>
    </w:p>
    <w:p w14:paraId="16D4A694" w14:textId="77777777" w:rsidR="009570A2" w:rsidRPr="002B2C05" w:rsidRDefault="009570A2" w:rsidP="009570A2">
      <w:pPr>
        <w:pBdr>
          <w:top w:val="single" w:sz="4" w:space="1" w:color="auto"/>
          <w:left w:val="single" w:sz="4" w:space="4" w:color="auto"/>
          <w:bottom w:val="single" w:sz="4" w:space="1" w:color="auto"/>
          <w:right w:val="single" w:sz="4" w:space="4" w:color="auto"/>
        </w:pBdr>
        <w:rPr>
          <w:b/>
          <w:snapToGrid w:val="0"/>
          <w:sz w:val="22"/>
        </w:rPr>
      </w:pPr>
      <w:r w:rsidRPr="002B2C05">
        <w:rPr>
          <w:b/>
          <w:snapToGrid w:val="0"/>
          <w:sz w:val="22"/>
          <w:u w:val="single"/>
        </w:rPr>
        <w:t>BOX C</w:t>
      </w:r>
      <w:r w:rsidRPr="002B2C05">
        <w:rPr>
          <w:b/>
          <w:snapToGrid w:val="0"/>
          <w:sz w:val="22"/>
        </w:rPr>
        <w:t xml:space="preserve">:  </w:t>
      </w:r>
    </w:p>
    <w:p w14:paraId="16D4A695" w14:textId="77777777" w:rsidR="009570A2" w:rsidRPr="002B2C05"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sidRPr="002B2C05">
        <w:rPr>
          <w:rFonts w:ascii="Times New Roman" w:hAnsi="Times New Roman"/>
          <w:szCs w:val="22"/>
        </w:rPr>
        <w:t>1. If your answers to BOX A (Question 1) and Box B (Question 1) were “NO,” you are not subject to the Minnesota Human Rights Act certification requirement. Please, however, check one of the following:</w:t>
      </w:r>
    </w:p>
    <w:p w14:paraId="16D4A696"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b/>
          <w:snapToGrid w:val="0"/>
          <w:sz w:val="22"/>
        </w:rPr>
      </w:pPr>
    </w:p>
    <w:p w14:paraId="16D4A697"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b/>
          <w:snapToGrid w:val="0"/>
          <w:sz w:val="22"/>
        </w:rPr>
        <w:fldChar w:fldCharType="begin">
          <w:ffData>
            <w:name w:val="Check11"/>
            <w:enabled/>
            <w:calcOnExit w:val="0"/>
            <w:checkBox>
              <w:sizeAuto/>
              <w:default w:val="0"/>
            </w:checkBox>
          </w:ffData>
        </w:fldChar>
      </w:r>
      <w:bookmarkStart w:id="11" w:name="Check11"/>
      <w:r w:rsidRPr="002B2C05">
        <w:rPr>
          <w:b/>
          <w:snapToGrid w:val="0"/>
          <w:sz w:val="22"/>
        </w:rPr>
        <w:instrText xml:space="preserve"> FORMCHECKBOX </w:instrText>
      </w:r>
      <w:r w:rsidRPr="002B2C05">
        <w:rPr>
          <w:b/>
          <w:snapToGrid w:val="0"/>
          <w:sz w:val="22"/>
        </w:rPr>
      </w:r>
      <w:r w:rsidRPr="002B2C05">
        <w:rPr>
          <w:b/>
          <w:snapToGrid w:val="0"/>
          <w:sz w:val="22"/>
        </w:rPr>
        <w:fldChar w:fldCharType="end"/>
      </w:r>
      <w:bookmarkEnd w:id="11"/>
      <w:r w:rsidRPr="002B2C05">
        <w:rPr>
          <w:b/>
          <w:snapToGrid w:val="0"/>
          <w:sz w:val="22"/>
        </w:rPr>
        <w:t xml:space="preserve"> N</w:t>
      </w:r>
      <w:r w:rsidRPr="002B2C05">
        <w:rPr>
          <w:snapToGrid w:val="0"/>
          <w:sz w:val="22"/>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14:paraId="16D4A698"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p>
    <w:p w14:paraId="16D4A699" w14:textId="77777777" w:rsidR="009570A2" w:rsidRPr="002B2C05" w:rsidRDefault="009570A2" w:rsidP="009570A2">
      <w:pPr>
        <w:pBdr>
          <w:top w:val="single" w:sz="4" w:space="1" w:color="auto"/>
          <w:left w:val="single" w:sz="4" w:space="4" w:color="auto"/>
          <w:bottom w:val="single" w:sz="4" w:space="1" w:color="auto"/>
          <w:right w:val="single" w:sz="4" w:space="4" w:color="auto"/>
        </w:pBdr>
        <w:jc w:val="both"/>
        <w:rPr>
          <w:snapToGrid w:val="0"/>
          <w:sz w:val="22"/>
        </w:rPr>
      </w:pPr>
      <w:r w:rsidRPr="002B2C05">
        <w:rPr>
          <w:snapToGrid w:val="0"/>
          <w:sz w:val="22"/>
        </w:rPr>
        <w:fldChar w:fldCharType="begin">
          <w:ffData>
            <w:name w:val="Check12"/>
            <w:enabled/>
            <w:calcOnExit w:val="0"/>
            <w:checkBox>
              <w:sizeAuto/>
              <w:default w:val="0"/>
            </w:checkBox>
          </w:ffData>
        </w:fldChar>
      </w:r>
      <w:bookmarkStart w:id="12" w:name="Check12"/>
      <w:r w:rsidRPr="002B2C05">
        <w:rPr>
          <w:snapToGrid w:val="0"/>
          <w:sz w:val="22"/>
        </w:rPr>
        <w:instrText xml:space="preserve"> FORMCHECKBOX </w:instrText>
      </w:r>
      <w:r w:rsidRPr="002B2C05">
        <w:rPr>
          <w:snapToGrid w:val="0"/>
          <w:sz w:val="22"/>
        </w:rPr>
      </w:r>
      <w:r w:rsidRPr="002B2C05">
        <w:rPr>
          <w:snapToGrid w:val="0"/>
          <w:sz w:val="22"/>
        </w:rPr>
        <w:fldChar w:fldCharType="end"/>
      </w:r>
      <w:bookmarkEnd w:id="12"/>
      <w:r w:rsidRPr="002B2C05">
        <w:rPr>
          <w:snapToGrid w:val="0"/>
          <w:sz w:val="22"/>
        </w:rPr>
        <w:t xml:space="preserve"> We are a business with our primary place of business outside of the United States that has not employed more than 40 full-time employees within Minnesota on a single working day during the previous 12 months.</w:t>
      </w:r>
    </w:p>
    <w:p w14:paraId="16D4A69A" w14:textId="77777777" w:rsidR="009570A2" w:rsidRPr="002B2C05" w:rsidRDefault="009570A2" w:rsidP="009570A2">
      <w:pPr>
        <w:jc w:val="both"/>
        <w:rPr>
          <w:snapToGrid w:val="0"/>
          <w:sz w:val="22"/>
        </w:rPr>
      </w:pPr>
      <w:r w:rsidRPr="002B2C05">
        <w:rPr>
          <w:snapToGrid w:val="0"/>
          <w:sz w:val="22"/>
        </w:rPr>
        <w:t xml:space="preserve">  </w:t>
      </w:r>
    </w:p>
    <w:p w14:paraId="16D4A69B" w14:textId="77777777" w:rsidR="009570A2" w:rsidRPr="002B2C05" w:rsidRDefault="009570A2" w:rsidP="009570A2">
      <w:pPr>
        <w:jc w:val="both"/>
        <w:rPr>
          <w:sz w:val="22"/>
        </w:rPr>
      </w:pPr>
      <w:r w:rsidRPr="002B2C05">
        <w:rPr>
          <w:sz w:val="22"/>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14:paraId="16D4A69C" w14:textId="77777777" w:rsidR="009570A2" w:rsidRPr="002B2C05" w:rsidRDefault="009570A2" w:rsidP="009570A2">
      <w:pPr>
        <w:rPr>
          <w:b/>
          <w:snapToGrid w:val="0"/>
          <w:sz w:val="22"/>
        </w:rPr>
      </w:pPr>
    </w:p>
    <w:p w14:paraId="16D4A69D" w14:textId="77777777" w:rsidR="009570A2" w:rsidRPr="002B2C05" w:rsidRDefault="009570A2" w:rsidP="009570A2">
      <w:pPr>
        <w:rPr>
          <w:b/>
          <w:snapToGrid w:val="0"/>
          <w:sz w:val="22"/>
        </w:rPr>
      </w:pPr>
      <w:r w:rsidRPr="002B2C05">
        <w:rPr>
          <w:b/>
          <w:snapToGrid w:val="0"/>
          <w:sz w:val="22"/>
        </w:rPr>
        <w:t>By signing this statement, the Proposer certifies that the information provided is accurate.</w:t>
      </w:r>
    </w:p>
    <w:p w14:paraId="16D4A69E" w14:textId="77777777" w:rsidR="009570A2" w:rsidRPr="002B2C05" w:rsidRDefault="009570A2" w:rsidP="009570A2">
      <w:pPr>
        <w:rPr>
          <w:b/>
          <w:snapToGrid w:val="0"/>
          <w:sz w:val="22"/>
        </w:rPr>
      </w:pPr>
    </w:p>
    <w:p w14:paraId="16D4A69F" w14:textId="77777777" w:rsidR="009570A2" w:rsidRPr="002B2C05" w:rsidRDefault="009570A2" w:rsidP="009570A2">
      <w:pPr>
        <w:rPr>
          <w:b/>
          <w:snapToGrid w:val="0"/>
          <w:sz w:val="22"/>
        </w:rPr>
      </w:pPr>
      <w:r w:rsidRPr="002B2C05">
        <w:rPr>
          <w:b/>
          <w:snapToGrid w:val="0"/>
          <w:sz w:val="22"/>
        </w:rPr>
        <w:t>NAME OF FIRM:_____________________________________________________________</w:t>
      </w:r>
    </w:p>
    <w:p w14:paraId="16D4A6A0" w14:textId="77777777" w:rsidR="009570A2" w:rsidRPr="002B2C05" w:rsidRDefault="009570A2" w:rsidP="009570A2">
      <w:pPr>
        <w:rPr>
          <w:b/>
          <w:snapToGrid w:val="0"/>
          <w:sz w:val="22"/>
        </w:rPr>
      </w:pPr>
    </w:p>
    <w:p w14:paraId="16D4A6A1" w14:textId="77777777" w:rsidR="009570A2" w:rsidRPr="002B2C05" w:rsidRDefault="009570A2" w:rsidP="009570A2">
      <w:pPr>
        <w:rPr>
          <w:b/>
          <w:snapToGrid w:val="0"/>
          <w:sz w:val="22"/>
        </w:rPr>
      </w:pPr>
      <w:r w:rsidRPr="002B2C05">
        <w:rPr>
          <w:b/>
          <w:snapToGrid w:val="0"/>
          <w:sz w:val="22"/>
        </w:rPr>
        <w:t>AUTHORIZED SIGNATURE: __________________________________________________</w:t>
      </w:r>
    </w:p>
    <w:p w14:paraId="16D4A6A2" w14:textId="77777777" w:rsidR="009570A2" w:rsidRPr="002B2C05" w:rsidRDefault="009570A2" w:rsidP="009570A2">
      <w:pPr>
        <w:rPr>
          <w:b/>
          <w:snapToGrid w:val="0"/>
          <w:sz w:val="22"/>
        </w:rPr>
      </w:pPr>
    </w:p>
    <w:p w14:paraId="16D4A6A3" w14:textId="77777777" w:rsidR="009570A2" w:rsidRPr="002B2C05" w:rsidRDefault="009570A2" w:rsidP="009570A2">
      <w:pPr>
        <w:rPr>
          <w:b/>
          <w:snapToGrid w:val="0"/>
          <w:sz w:val="22"/>
        </w:rPr>
      </w:pPr>
      <w:r w:rsidRPr="002B2C05">
        <w:rPr>
          <w:b/>
          <w:snapToGrid w:val="0"/>
          <w:sz w:val="22"/>
        </w:rPr>
        <w:t>TITLE: ______________________________________________________________________</w:t>
      </w:r>
    </w:p>
    <w:p w14:paraId="16D4A6A4" w14:textId="77777777" w:rsidR="009570A2" w:rsidRPr="002B2C05" w:rsidRDefault="009570A2" w:rsidP="009570A2">
      <w:pPr>
        <w:rPr>
          <w:b/>
          <w:snapToGrid w:val="0"/>
          <w:sz w:val="22"/>
        </w:rPr>
      </w:pPr>
    </w:p>
    <w:p w14:paraId="16D4A6A5" w14:textId="77777777" w:rsidR="009570A2" w:rsidRPr="002B2C05" w:rsidRDefault="009570A2" w:rsidP="009570A2">
      <w:pPr>
        <w:rPr>
          <w:b/>
          <w:snapToGrid w:val="0"/>
          <w:sz w:val="22"/>
        </w:rPr>
      </w:pPr>
      <w:r w:rsidRPr="002B2C05">
        <w:rPr>
          <w:b/>
          <w:snapToGrid w:val="0"/>
          <w:sz w:val="22"/>
        </w:rPr>
        <w:t>DATE: _______________________________________________________________________</w:t>
      </w:r>
    </w:p>
    <w:p w14:paraId="16D4A6A6" w14:textId="77777777" w:rsidR="009570A2" w:rsidRPr="002B2C05" w:rsidRDefault="009570A2" w:rsidP="009570A2">
      <w:pPr>
        <w:pStyle w:val="Heading1"/>
        <w:numPr>
          <w:ilvl w:val="0"/>
          <w:numId w:val="0"/>
        </w:numPr>
        <w:spacing w:before="0" w:after="0"/>
        <w:jc w:val="center"/>
        <w:rPr>
          <w:rFonts w:ascii="Times New Roman" w:hAnsi="Times New Roman" w:cs="Times New Roman"/>
          <w:snapToGrid w:val="0"/>
        </w:rPr>
      </w:pPr>
    </w:p>
    <w:p w14:paraId="16D4A6A7" w14:textId="77777777" w:rsidR="009570A2" w:rsidRPr="002B2C05" w:rsidRDefault="009570A2" w:rsidP="009570A2">
      <w:pPr>
        <w:pStyle w:val="Heading1"/>
        <w:numPr>
          <w:ilvl w:val="0"/>
          <w:numId w:val="0"/>
        </w:numPr>
        <w:spacing w:before="0" w:after="0"/>
        <w:jc w:val="center"/>
        <w:rPr>
          <w:rFonts w:ascii="Times New Roman" w:hAnsi="Times New Roman" w:cs="Times New Roman"/>
          <w:snapToGrid w:val="0"/>
        </w:rPr>
      </w:pPr>
      <w:r w:rsidRPr="002B2C05">
        <w:rPr>
          <w:rFonts w:ascii="Times New Roman" w:hAnsi="Times New Roman" w:cs="Times New Roman"/>
          <w:snapToGrid w:val="0"/>
        </w:rPr>
        <w:t xml:space="preserve"> </w:t>
      </w:r>
    </w:p>
    <w:p w14:paraId="16D4A6A8" w14:textId="77777777" w:rsidR="009570A2" w:rsidRPr="002B2C05" w:rsidRDefault="009570A2" w:rsidP="009570A2">
      <w:pPr>
        <w:pStyle w:val="Heading1"/>
        <w:numPr>
          <w:ilvl w:val="0"/>
          <w:numId w:val="0"/>
        </w:numPr>
        <w:spacing w:before="0" w:after="0"/>
        <w:jc w:val="center"/>
        <w:rPr>
          <w:rFonts w:ascii="Times New Roman" w:hAnsi="Times New Roman" w:cs="Times New Roman"/>
        </w:rPr>
      </w:pPr>
      <w:r w:rsidRPr="002B2C05">
        <w:rPr>
          <w:rFonts w:ascii="Times New Roman" w:hAnsi="Times New Roman" w:cs="Times New Roman"/>
        </w:rPr>
        <w:t xml:space="preserve"> </w:t>
      </w:r>
    </w:p>
    <w:p w14:paraId="16D4A6A9" w14:textId="77777777" w:rsidR="009570A2" w:rsidRPr="002B2C05" w:rsidRDefault="009570A2" w:rsidP="009570A2">
      <w:pPr>
        <w:rPr>
          <w:rFonts w:eastAsia="Times New Roman"/>
          <w:b/>
          <w:sz w:val="22"/>
          <w:szCs w:val="20"/>
        </w:rPr>
      </w:pPr>
      <w:r w:rsidRPr="002B2C05">
        <w:br w:type="page"/>
      </w:r>
    </w:p>
    <w:p w14:paraId="16D4A6AA" w14:textId="77777777" w:rsidR="009570A2" w:rsidRPr="002B2C05" w:rsidRDefault="009570A2" w:rsidP="009570A2">
      <w:pPr>
        <w:pStyle w:val="Title"/>
        <w:spacing w:after="0"/>
        <w:rPr>
          <w:rFonts w:ascii="Times New Roman" w:hAnsi="Times New Roman"/>
          <w:szCs w:val="22"/>
        </w:rPr>
      </w:pPr>
      <w:r w:rsidRPr="002B2C05">
        <w:rPr>
          <w:rFonts w:ascii="Times New Roman" w:hAnsi="Times New Roman"/>
          <w:szCs w:val="22"/>
        </w:rPr>
        <w:lastRenderedPageBreak/>
        <w:t xml:space="preserve">STATE OF MINNESOTA - AFFIRMATIVE ACTION CERTIFICATION OF COMPLIANCE  </w:t>
      </w:r>
    </w:p>
    <w:p w14:paraId="16D4A6AB" w14:textId="77777777" w:rsidR="009570A2" w:rsidRPr="002B2C05" w:rsidRDefault="009570A2" w:rsidP="009570A2">
      <w:pPr>
        <w:pStyle w:val="Title"/>
        <w:spacing w:after="0"/>
        <w:rPr>
          <w:rFonts w:ascii="Times New Roman" w:hAnsi="Times New Roman"/>
          <w:snapToGrid w:val="0"/>
          <w:szCs w:val="22"/>
        </w:rPr>
      </w:pPr>
    </w:p>
    <w:p w14:paraId="16D4A6AC" w14:textId="77777777" w:rsidR="009570A2" w:rsidRPr="002B2C05" w:rsidRDefault="009570A2" w:rsidP="009570A2">
      <w:pPr>
        <w:pStyle w:val="BodyText2"/>
        <w:spacing w:after="0" w:line="240" w:lineRule="auto"/>
        <w:jc w:val="both"/>
        <w:rPr>
          <w:rFonts w:ascii="Times New Roman" w:hAnsi="Times New Roman"/>
          <w:szCs w:val="22"/>
        </w:rPr>
      </w:pPr>
      <w:r w:rsidRPr="002B2C05">
        <w:rPr>
          <w:rFonts w:ascii="Times New Roman" w:hAnsi="Times New Roman"/>
          <w:szCs w:val="22"/>
        </w:rPr>
        <w:t>The Minnesota Human Rights Act (Minn. Stat. § 363.073) divides the designation compliance program into two categories. Both categories apply to any designations for goods or services in excess of $100,000.</w:t>
      </w:r>
    </w:p>
    <w:p w14:paraId="16D4A6AD" w14:textId="77777777" w:rsidR="009570A2" w:rsidRPr="002B2C05" w:rsidRDefault="009570A2" w:rsidP="009570A2">
      <w:pPr>
        <w:pStyle w:val="BodyText"/>
        <w:spacing w:after="0"/>
        <w:jc w:val="both"/>
        <w:rPr>
          <w:rFonts w:ascii="Times New Roman" w:hAnsi="Times New Roman"/>
          <w:szCs w:val="22"/>
        </w:rPr>
      </w:pPr>
    </w:p>
    <w:p w14:paraId="16D4A6AE" w14:textId="77777777" w:rsidR="009570A2" w:rsidRPr="002B2C05" w:rsidRDefault="009570A2" w:rsidP="009570A2">
      <w:pPr>
        <w:pStyle w:val="BodyText"/>
        <w:spacing w:after="0"/>
        <w:jc w:val="both"/>
        <w:rPr>
          <w:rFonts w:ascii="Times New Roman" w:hAnsi="Times New Roman"/>
          <w:szCs w:val="22"/>
        </w:rPr>
      </w:pPr>
      <w:r w:rsidRPr="002B2C05">
        <w:rPr>
          <w:rFonts w:ascii="Times New Roman" w:hAnsi="Times New Roman"/>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14:paraId="16D4A6AF" w14:textId="77777777" w:rsidR="009570A2" w:rsidRPr="002B2C05" w:rsidRDefault="009570A2" w:rsidP="009570A2">
      <w:pPr>
        <w:pStyle w:val="BodyText"/>
        <w:spacing w:after="0"/>
        <w:jc w:val="both"/>
        <w:rPr>
          <w:rFonts w:ascii="Times New Roman" w:hAnsi="Times New Roman"/>
          <w:szCs w:val="22"/>
        </w:rPr>
      </w:pPr>
    </w:p>
    <w:p w14:paraId="16D4A6B0" w14:textId="77777777" w:rsidR="009570A2" w:rsidRPr="002B2C05" w:rsidRDefault="009570A2" w:rsidP="009570A2">
      <w:pPr>
        <w:pStyle w:val="BodyText2"/>
        <w:spacing w:after="0" w:line="240" w:lineRule="auto"/>
        <w:jc w:val="both"/>
        <w:rPr>
          <w:rFonts w:ascii="Times New Roman" w:hAnsi="Times New Roman"/>
          <w:szCs w:val="22"/>
        </w:rPr>
      </w:pPr>
      <w:r w:rsidRPr="002B2C05">
        <w:rPr>
          <w:rFonts w:ascii="Times New Roman" w:hAnsi="Times New Roman"/>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14:paraId="16D4A6B1" w14:textId="77777777" w:rsidR="009570A2" w:rsidRPr="002B2C05" w:rsidRDefault="009570A2" w:rsidP="009570A2">
      <w:pPr>
        <w:jc w:val="both"/>
        <w:rPr>
          <w:snapToGrid w:val="0"/>
        </w:rPr>
      </w:pPr>
    </w:p>
    <w:p w14:paraId="16D4A6B2" w14:textId="77777777" w:rsidR="009570A2" w:rsidRPr="002B2C05" w:rsidRDefault="009570A2" w:rsidP="009570A2">
      <w:pPr>
        <w:pStyle w:val="BodyText3"/>
        <w:spacing w:after="0"/>
        <w:jc w:val="both"/>
        <w:rPr>
          <w:rFonts w:ascii="Times New Roman" w:hAnsi="Times New Roman"/>
        </w:rPr>
      </w:pPr>
      <w:r w:rsidRPr="002B2C05">
        <w:rPr>
          <w:rFonts w:ascii="Times New Roman" w:hAnsi="Times New Roman"/>
        </w:rPr>
        <w:t>Minnesota businesses must have a current Certificate of Compliance or submitted an affirmative action plan by the time proposals are due, or their proposal will be rejected.</w:t>
      </w:r>
    </w:p>
    <w:p w14:paraId="16D4A6B3" w14:textId="77777777" w:rsidR="009570A2" w:rsidRPr="002B2C05" w:rsidRDefault="009570A2" w:rsidP="009570A2">
      <w:pPr>
        <w:jc w:val="both"/>
        <w:rPr>
          <w:b/>
          <w:snapToGrid w:val="0"/>
        </w:rPr>
      </w:pPr>
    </w:p>
    <w:p w14:paraId="16D4A6B4" w14:textId="77777777" w:rsidR="009570A2" w:rsidRPr="002B2C05" w:rsidRDefault="009570A2" w:rsidP="009570A2">
      <w:pPr>
        <w:pStyle w:val="BodyText3"/>
        <w:spacing w:after="0"/>
        <w:jc w:val="both"/>
        <w:rPr>
          <w:rFonts w:ascii="Times New Roman" w:hAnsi="Times New Roman"/>
          <w:b/>
        </w:rPr>
      </w:pPr>
      <w:r w:rsidRPr="002B2C05">
        <w:rPr>
          <w:rFonts w:ascii="Times New Roman" w:hAnsi="Times New Roman"/>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14:paraId="16D4A6B5" w14:textId="77777777" w:rsidR="009570A2" w:rsidRPr="002B2C05" w:rsidRDefault="009570A2" w:rsidP="009570A2">
      <w:pPr>
        <w:rPr>
          <w:b/>
          <w:sz w:val="28"/>
          <w:szCs w:val="28"/>
        </w:rPr>
        <w:sectPr w:rsidR="009570A2" w:rsidRPr="002B2C05" w:rsidSect="009570A2">
          <w:pgSz w:w="12240" w:h="15840"/>
          <w:pgMar w:top="1296" w:right="1440" w:bottom="1296" w:left="1440" w:header="720" w:footer="720" w:gutter="0"/>
          <w:cols w:space="720"/>
          <w:docGrid w:linePitch="360"/>
        </w:sectPr>
      </w:pPr>
    </w:p>
    <w:p w14:paraId="16D4A6B6" w14:textId="77777777" w:rsidR="009570A2" w:rsidRPr="002B2C05" w:rsidRDefault="009570A2" w:rsidP="009570A2">
      <w:pPr>
        <w:jc w:val="center"/>
        <w:rPr>
          <w:b/>
          <w:szCs w:val="24"/>
        </w:rPr>
      </w:pPr>
      <w:r w:rsidRPr="002B2C05">
        <w:rPr>
          <w:b/>
          <w:szCs w:val="24"/>
        </w:rPr>
        <w:lastRenderedPageBreak/>
        <w:t>APPENDIX II</w:t>
      </w:r>
    </w:p>
    <w:p w14:paraId="16D4A6B7" w14:textId="77777777" w:rsidR="009570A2" w:rsidRPr="002B2C05" w:rsidRDefault="009570A2" w:rsidP="009570A2">
      <w:pPr>
        <w:rPr>
          <w:szCs w:val="24"/>
        </w:rPr>
      </w:pPr>
    </w:p>
    <w:p w14:paraId="16D4A6B8" w14:textId="77777777" w:rsidR="009570A2" w:rsidRPr="002B2C05" w:rsidRDefault="009570A2" w:rsidP="009570A2">
      <w:pPr>
        <w:pStyle w:val="Title"/>
        <w:spacing w:after="0"/>
        <w:rPr>
          <w:rFonts w:ascii="Times New Roman" w:hAnsi="Times New Roman"/>
          <w:sz w:val="24"/>
          <w:szCs w:val="24"/>
        </w:rPr>
      </w:pPr>
      <w:r w:rsidRPr="002B2C05">
        <w:rPr>
          <w:rFonts w:ascii="Times New Roman" w:hAnsi="Times New Roman"/>
          <w:sz w:val="24"/>
          <w:szCs w:val="24"/>
        </w:rPr>
        <w:t>STATE OF MINNESOTA</w:t>
      </w:r>
    </w:p>
    <w:p w14:paraId="16D4A6B9" w14:textId="77777777" w:rsidR="009570A2" w:rsidRPr="002B2C05" w:rsidRDefault="009570A2" w:rsidP="009570A2">
      <w:pPr>
        <w:pStyle w:val="Title"/>
        <w:spacing w:after="0"/>
        <w:rPr>
          <w:rFonts w:ascii="Times New Roman" w:hAnsi="Times New Roman"/>
          <w:sz w:val="24"/>
          <w:szCs w:val="24"/>
        </w:rPr>
      </w:pPr>
      <w:bookmarkStart w:id="13" w:name="_Toc490477824"/>
      <w:r w:rsidRPr="002B2C05">
        <w:rPr>
          <w:rFonts w:ascii="Times New Roman" w:hAnsi="Times New Roman"/>
          <w:sz w:val="24"/>
          <w:szCs w:val="24"/>
        </w:rPr>
        <w:t>AFFIDAVIT OF NON-COLLUSION</w:t>
      </w:r>
      <w:bookmarkEnd w:id="13"/>
    </w:p>
    <w:p w14:paraId="16D4A6BA" w14:textId="77777777" w:rsidR="009570A2" w:rsidRPr="002B2C05" w:rsidRDefault="009570A2" w:rsidP="009570A2">
      <w:pPr>
        <w:jc w:val="center"/>
        <w:rPr>
          <w:b/>
          <w:szCs w:val="24"/>
        </w:rPr>
      </w:pPr>
      <w:r w:rsidRPr="002B2C05">
        <w:rPr>
          <w:b/>
          <w:szCs w:val="24"/>
        </w:rPr>
        <w:t>(Must be submitted with Response)</w:t>
      </w:r>
    </w:p>
    <w:p w14:paraId="16D4A6BB" w14:textId="77777777" w:rsidR="009570A2" w:rsidRPr="002B2C05" w:rsidRDefault="009570A2" w:rsidP="009570A2">
      <w:pPr>
        <w:jc w:val="center"/>
        <w:rPr>
          <w:b/>
          <w:snapToGrid w:val="0"/>
          <w:szCs w:val="24"/>
        </w:rPr>
      </w:pPr>
    </w:p>
    <w:p w14:paraId="16D4A6BC" w14:textId="77777777" w:rsidR="009570A2" w:rsidRPr="002B2C05" w:rsidRDefault="009570A2" w:rsidP="009570A2">
      <w:pPr>
        <w:rPr>
          <w:snapToGrid w:val="0"/>
          <w:szCs w:val="24"/>
        </w:rPr>
      </w:pPr>
      <w:r w:rsidRPr="002B2C05">
        <w:rPr>
          <w:snapToGrid w:val="0"/>
          <w:szCs w:val="24"/>
        </w:rPr>
        <w:t>I swear (or affirm) under the penalty of perjury:</w:t>
      </w:r>
    </w:p>
    <w:p w14:paraId="16D4A6BD" w14:textId="77777777" w:rsidR="009570A2" w:rsidRPr="002B2C05" w:rsidRDefault="009570A2" w:rsidP="009570A2">
      <w:pPr>
        <w:rPr>
          <w:snapToGrid w:val="0"/>
          <w:szCs w:val="24"/>
        </w:rPr>
      </w:pPr>
    </w:p>
    <w:p w14:paraId="16D4A6BE" w14:textId="77777777" w:rsidR="009570A2" w:rsidRPr="002B2C05" w:rsidRDefault="009570A2" w:rsidP="000C43F8">
      <w:pPr>
        <w:numPr>
          <w:ilvl w:val="0"/>
          <w:numId w:val="6"/>
        </w:numPr>
        <w:jc w:val="both"/>
        <w:rPr>
          <w:snapToGrid w:val="0"/>
          <w:szCs w:val="24"/>
        </w:rPr>
      </w:pPr>
      <w:r w:rsidRPr="002B2C05">
        <w:rPr>
          <w:snapToGrid w:val="0"/>
          <w:szCs w:val="24"/>
        </w:rPr>
        <w:t>That I am the Proposer (if the Proposer is an individual), a partner in the company (if the Proposer is a partnership), or an officer or employee of the responding corporation having authority to sign on its behalf (if the Proposer is a corporation);</w:t>
      </w:r>
    </w:p>
    <w:p w14:paraId="16D4A6BF" w14:textId="77777777" w:rsidR="009570A2" w:rsidRPr="002B2C05" w:rsidRDefault="009570A2" w:rsidP="009570A2">
      <w:pPr>
        <w:ind w:left="720"/>
        <w:jc w:val="both"/>
        <w:rPr>
          <w:snapToGrid w:val="0"/>
          <w:szCs w:val="24"/>
        </w:rPr>
      </w:pPr>
    </w:p>
    <w:p w14:paraId="16D4A6C0" w14:textId="77777777" w:rsidR="009570A2" w:rsidRPr="002B2C05" w:rsidRDefault="009570A2" w:rsidP="000C43F8">
      <w:pPr>
        <w:numPr>
          <w:ilvl w:val="0"/>
          <w:numId w:val="6"/>
        </w:numPr>
        <w:jc w:val="both"/>
        <w:rPr>
          <w:snapToGrid w:val="0"/>
          <w:szCs w:val="24"/>
        </w:rPr>
      </w:pPr>
      <w:r w:rsidRPr="002B2C05">
        <w:rPr>
          <w:snapToGrid w:val="0"/>
          <w:szCs w:val="24"/>
        </w:rPr>
        <w:t>That the attached proposal submitted in response to the</w:t>
      </w:r>
      <w:r w:rsidRPr="002B2C05">
        <w:rPr>
          <w:b/>
          <w:snapToGrid w:val="0"/>
          <w:szCs w:val="24"/>
        </w:rPr>
        <w:t xml:space="preserve"> </w:t>
      </w:r>
      <w:r w:rsidRPr="002B2C05">
        <w:rPr>
          <w:snapToGrid w:val="0"/>
          <w:szCs w:val="24"/>
        </w:rPr>
        <w:t>_______________________ Request for Proposals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14:paraId="16D4A6C1" w14:textId="77777777" w:rsidR="009570A2" w:rsidRPr="002B2C05" w:rsidRDefault="009570A2" w:rsidP="009570A2">
      <w:pPr>
        <w:jc w:val="both"/>
        <w:rPr>
          <w:snapToGrid w:val="0"/>
          <w:szCs w:val="24"/>
        </w:rPr>
      </w:pPr>
    </w:p>
    <w:p w14:paraId="16D4A6C2" w14:textId="77777777" w:rsidR="009570A2" w:rsidRPr="002B2C05" w:rsidRDefault="009570A2" w:rsidP="000C43F8">
      <w:pPr>
        <w:numPr>
          <w:ilvl w:val="0"/>
          <w:numId w:val="6"/>
        </w:numPr>
        <w:jc w:val="both"/>
        <w:rPr>
          <w:snapToGrid w:val="0"/>
          <w:szCs w:val="24"/>
        </w:rPr>
      </w:pPr>
      <w:r w:rsidRPr="002B2C05">
        <w:rPr>
          <w:snapToGrid w:val="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14:paraId="16D4A6C3" w14:textId="77777777" w:rsidR="009570A2" w:rsidRPr="002B2C05" w:rsidRDefault="009570A2" w:rsidP="009570A2">
      <w:pPr>
        <w:jc w:val="both"/>
        <w:rPr>
          <w:snapToGrid w:val="0"/>
          <w:szCs w:val="24"/>
        </w:rPr>
      </w:pPr>
    </w:p>
    <w:p w14:paraId="16D4A6C4" w14:textId="77777777" w:rsidR="009570A2" w:rsidRPr="002B2C05" w:rsidRDefault="009570A2" w:rsidP="000C43F8">
      <w:pPr>
        <w:numPr>
          <w:ilvl w:val="0"/>
          <w:numId w:val="6"/>
        </w:numPr>
        <w:jc w:val="both"/>
        <w:rPr>
          <w:snapToGrid w:val="0"/>
          <w:szCs w:val="24"/>
        </w:rPr>
      </w:pPr>
      <w:r w:rsidRPr="002B2C05">
        <w:rPr>
          <w:snapToGrid w:val="0"/>
          <w:szCs w:val="24"/>
        </w:rPr>
        <w:t>That I am fully informed regarding the accuracy of the statements made in this affidavit.</w:t>
      </w:r>
    </w:p>
    <w:p w14:paraId="16D4A6C5" w14:textId="77777777" w:rsidR="009570A2" w:rsidRPr="002B2C05" w:rsidRDefault="009570A2" w:rsidP="009570A2">
      <w:pPr>
        <w:rPr>
          <w:snapToGrid w:val="0"/>
          <w:szCs w:val="24"/>
        </w:rPr>
      </w:pPr>
    </w:p>
    <w:p w14:paraId="16D4A6C6" w14:textId="77777777" w:rsidR="009570A2" w:rsidRPr="002B2C05" w:rsidRDefault="009570A2" w:rsidP="009570A2">
      <w:pPr>
        <w:ind w:left="720"/>
        <w:rPr>
          <w:snapToGrid w:val="0"/>
          <w:szCs w:val="24"/>
        </w:rPr>
      </w:pPr>
      <w:r w:rsidRPr="002B2C05">
        <w:rPr>
          <w:snapToGrid w:val="0"/>
          <w:szCs w:val="24"/>
        </w:rPr>
        <w:t>Proposer’s Firm Name:  _____________________________________________</w:t>
      </w:r>
    </w:p>
    <w:p w14:paraId="16D4A6C7" w14:textId="77777777" w:rsidR="009570A2" w:rsidRPr="002B2C05" w:rsidRDefault="009570A2" w:rsidP="009570A2">
      <w:pPr>
        <w:rPr>
          <w:snapToGrid w:val="0"/>
          <w:szCs w:val="24"/>
        </w:rPr>
      </w:pPr>
    </w:p>
    <w:p w14:paraId="16D4A6C8" w14:textId="77777777" w:rsidR="009570A2" w:rsidRPr="002B2C05" w:rsidRDefault="009570A2" w:rsidP="009570A2">
      <w:pPr>
        <w:ind w:firstLine="720"/>
        <w:rPr>
          <w:snapToGrid w:val="0"/>
          <w:szCs w:val="24"/>
        </w:rPr>
      </w:pPr>
      <w:r w:rsidRPr="002B2C05">
        <w:rPr>
          <w:snapToGrid w:val="0"/>
          <w:szCs w:val="24"/>
        </w:rPr>
        <w:t>Authorized Signature:    _____________________________________________</w:t>
      </w:r>
    </w:p>
    <w:p w14:paraId="16D4A6C9" w14:textId="77777777" w:rsidR="009570A2" w:rsidRPr="002B2C05" w:rsidRDefault="009570A2" w:rsidP="009570A2">
      <w:pPr>
        <w:ind w:firstLine="720"/>
        <w:rPr>
          <w:snapToGrid w:val="0"/>
          <w:szCs w:val="24"/>
        </w:rPr>
      </w:pPr>
    </w:p>
    <w:p w14:paraId="16D4A6CA" w14:textId="77777777" w:rsidR="009570A2" w:rsidRPr="002B2C05" w:rsidRDefault="009570A2" w:rsidP="009570A2">
      <w:pPr>
        <w:ind w:firstLine="720"/>
        <w:rPr>
          <w:snapToGrid w:val="0"/>
          <w:szCs w:val="24"/>
        </w:rPr>
      </w:pPr>
      <w:r w:rsidRPr="002B2C05">
        <w:rPr>
          <w:snapToGrid w:val="0"/>
          <w:szCs w:val="24"/>
        </w:rPr>
        <w:t xml:space="preserve">Date: </w:t>
      </w:r>
      <w:r w:rsidRPr="002B2C05">
        <w:rPr>
          <w:snapToGrid w:val="0"/>
          <w:szCs w:val="24"/>
        </w:rPr>
        <w:tab/>
        <w:t>________________________</w:t>
      </w:r>
    </w:p>
    <w:p w14:paraId="16D4A6CB" w14:textId="77777777" w:rsidR="009570A2" w:rsidRPr="002B2C05" w:rsidRDefault="009570A2" w:rsidP="009570A2">
      <w:pPr>
        <w:rPr>
          <w:b/>
          <w:szCs w:val="24"/>
        </w:rPr>
      </w:pPr>
    </w:p>
    <w:p w14:paraId="16D4A6CC" w14:textId="77777777" w:rsidR="009570A2" w:rsidRPr="002B2C05" w:rsidRDefault="009570A2" w:rsidP="009570A2">
      <w:pPr>
        <w:rPr>
          <w:b/>
          <w:szCs w:val="24"/>
        </w:rPr>
      </w:pPr>
      <w:r w:rsidRPr="002B2C05">
        <w:rPr>
          <w:b/>
          <w:szCs w:val="24"/>
        </w:rPr>
        <w:br w:type="page"/>
      </w:r>
    </w:p>
    <w:p w14:paraId="16D4A6CD" w14:textId="77777777" w:rsidR="009570A2" w:rsidRPr="002B2C05" w:rsidRDefault="009570A2" w:rsidP="009570A2">
      <w:pPr>
        <w:jc w:val="center"/>
        <w:rPr>
          <w:b/>
          <w:szCs w:val="24"/>
        </w:rPr>
      </w:pPr>
      <w:r w:rsidRPr="002B2C05">
        <w:rPr>
          <w:b/>
          <w:szCs w:val="24"/>
        </w:rPr>
        <w:lastRenderedPageBreak/>
        <w:t>APPENDIX III</w:t>
      </w:r>
    </w:p>
    <w:p w14:paraId="16D4A6CE" w14:textId="77777777" w:rsidR="009570A2" w:rsidRPr="002B2C05" w:rsidRDefault="009570A2" w:rsidP="009570A2">
      <w:pPr>
        <w:jc w:val="center"/>
        <w:rPr>
          <w:b/>
          <w:szCs w:val="24"/>
        </w:rPr>
      </w:pPr>
    </w:p>
    <w:p w14:paraId="16D4A6CF" w14:textId="77777777" w:rsidR="009570A2" w:rsidRPr="002B2C05" w:rsidRDefault="009570A2" w:rsidP="009570A2">
      <w:pPr>
        <w:jc w:val="center"/>
        <w:rPr>
          <w:b/>
          <w:szCs w:val="24"/>
        </w:rPr>
      </w:pPr>
      <w:r w:rsidRPr="002B2C05">
        <w:rPr>
          <w:b/>
          <w:szCs w:val="24"/>
        </w:rPr>
        <w:t>STATE OF MINNESOTA</w:t>
      </w:r>
    </w:p>
    <w:p w14:paraId="16D4A6D0" w14:textId="77777777" w:rsidR="009570A2" w:rsidRPr="002B2C05" w:rsidRDefault="00DB1088" w:rsidP="009570A2">
      <w:pPr>
        <w:jc w:val="center"/>
        <w:rPr>
          <w:b/>
          <w:szCs w:val="24"/>
        </w:rPr>
      </w:pPr>
      <w:r w:rsidRPr="002B2C05">
        <w:rPr>
          <w:b/>
          <w:szCs w:val="24"/>
        </w:rPr>
        <w:t>PRODUCT</w:t>
      </w:r>
      <w:r w:rsidR="009570A2" w:rsidRPr="002B2C05">
        <w:rPr>
          <w:b/>
          <w:szCs w:val="24"/>
        </w:rPr>
        <w:t xml:space="preserve"> </w:t>
      </w:r>
      <w:r w:rsidR="00200231" w:rsidRPr="002B2C05">
        <w:rPr>
          <w:b/>
          <w:szCs w:val="24"/>
        </w:rPr>
        <w:t xml:space="preserve">AND SERVICES </w:t>
      </w:r>
      <w:r w:rsidR="009570A2" w:rsidRPr="002B2C05">
        <w:rPr>
          <w:b/>
          <w:szCs w:val="24"/>
        </w:rPr>
        <w:t>CONTRACT</w:t>
      </w:r>
    </w:p>
    <w:p w14:paraId="16D4A6D1" w14:textId="77777777" w:rsidR="00200231" w:rsidRPr="002B2C05" w:rsidRDefault="00200231" w:rsidP="009570A2">
      <w:pPr>
        <w:jc w:val="center"/>
        <w:rPr>
          <w:b/>
          <w:szCs w:val="24"/>
        </w:rPr>
      </w:pPr>
      <w:r w:rsidRPr="002B2C05">
        <w:rPr>
          <w:b/>
          <w:szCs w:val="24"/>
        </w:rPr>
        <w:t>SAMPLE ONLY; NOT AN OFFER</w:t>
      </w:r>
    </w:p>
    <w:p w14:paraId="16D4A6D2" w14:textId="77777777" w:rsidR="009570A2" w:rsidRPr="002B2C05" w:rsidRDefault="009570A2" w:rsidP="009570A2">
      <w:pPr>
        <w:rPr>
          <w:b/>
          <w:szCs w:val="24"/>
        </w:rPr>
      </w:pPr>
    </w:p>
    <w:p w14:paraId="16D4A6D3" w14:textId="77777777" w:rsidR="009570A2" w:rsidRPr="002B2C05" w:rsidRDefault="009570A2" w:rsidP="009570A2">
      <w:pPr>
        <w:rPr>
          <w:b/>
          <w:szCs w:val="24"/>
        </w:rPr>
      </w:pPr>
    </w:p>
    <w:p w14:paraId="16D4A6D4" w14:textId="77777777" w:rsidR="009570A2" w:rsidRPr="002B2C05" w:rsidRDefault="009570A2" w:rsidP="009570A2">
      <w:pPr>
        <w:jc w:val="both"/>
        <w:rPr>
          <w:szCs w:val="24"/>
        </w:rPr>
      </w:pPr>
      <w:r w:rsidRPr="002B2C05">
        <w:rPr>
          <w:szCs w:val="24"/>
        </w:rPr>
        <w:t xml:space="preserve">THIS CONTRACT, and amendments and supplements thereto, is between the State of Minnesota, acting through its State Court Administrator’s Office, Information Technology Division, address </w:t>
      </w:r>
      <w:r w:rsidRPr="002B2C05">
        <w:rPr>
          <w:spacing w:val="3"/>
        </w:rPr>
        <w:t xml:space="preserve">145 Minnesota Judicial Center, </w:t>
      </w:r>
      <w:r w:rsidRPr="002B2C05">
        <w:rPr>
          <w:szCs w:val="24"/>
        </w:rPr>
        <w:t xml:space="preserve">25 Rev. Dr. Martin Luther King Jr. Boulevard, St. Paul, Minnesota 55155 (hereinafter "STATE") and </w:t>
      </w:r>
      <w:r w:rsidRPr="002B2C05">
        <w:rPr>
          <w:szCs w:val="24"/>
          <w:u w:val="single"/>
        </w:rPr>
        <w:t>_  [insert vendor full legal name and address]___</w:t>
      </w:r>
      <w:r w:rsidRPr="002B2C05">
        <w:rPr>
          <w:szCs w:val="24"/>
        </w:rPr>
        <w:t xml:space="preserve">  (hereinafter "CONTRACTOR"). </w:t>
      </w:r>
    </w:p>
    <w:p w14:paraId="16D4A6D5"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D6" w14:textId="77777777" w:rsidR="009570A2" w:rsidRPr="002B2C05"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2B2C05">
        <w:rPr>
          <w:rFonts w:ascii="Times New Roman" w:hAnsi="Times New Roman"/>
          <w:b/>
          <w:sz w:val="24"/>
          <w:szCs w:val="24"/>
        </w:rPr>
        <w:t>Recitals</w:t>
      </w:r>
    </w:p>
    <w:p w14:paraId="16D4A6D7" w14:textId="6A4E6977" w:rsidR="009570A2" w:rsidRPr="002B2C05" w:rsidRDefault="00200231"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2B2C05">
        <w:rPr>
          <w:rFonts w:ascii="Times New Roman" w:hAnsi="Times New Roman"/>
          <w:sz w:val="24"/>
          <w:szCs w:val="24"/>
        </w:rPr>
        <w:t xml:space="preserve">The STATE, pursuant to Minnesota Statutes 2011, Section 480.15, subdivision 10b, </w:t>
      </w:r>
      <w:r w:rsidR="00B67BD2" w:rsidRPr="002B2C05">
        <w:rPr>
          <w:rFonts w:ascii="Times New Roman" w:hAnsi="Times New Roman"/>
          <w:sz w:val="24"/>
          <w:szCs w:val="24"/>
        </w:rPr>
        <w:t>administers and</w:t>
      </w:r>
      <w:r w:rsidRPr="002B2C05">
        <w:rPr>
          <w:rFonts w:ascii="Times New Roman" w:hAnsi="Times New Roman"/>
          <w:sz w:val="24"/>
          <w:szCs w:val="24"/>
        </w:rPr>
        <w:t xml:space="preserve"> </w:t>
      </w:r>
      <w:r w:rsidR="00DC256E" w:rsidRPr="002B2C05">
        <w:rPr>
          <w:rFonts w:ascii="Times New Roman" w:hAnsi="Times New Roman"/>
          <w:sz w:val="24"/>
          <w:szCs w:val="24"/>
        </w:rPr>
        <w:t>maintain</w:t>
      </w:r>
      <w:r w:rsidR="00B67BD2" w:rsidRPr="002B2C05">
        <w:rPr>
          <w:rFonts w:ascii="Times New Roman" w:hAnsi="Times New Roman"/>
          <w:sz w:val="24"/>
          <w:szCs w:val="24"/>
        </w:rPr>
        <w:t>s</w:t>
      </w:r>
      <w:r w:rsidR="00DC256E" w:rsidRPr="002B2C05">
        <w:rPr>
          <w:rFonts w:ascii="Times New Roman" w:hAnsi="Times New Roman"/>
          <w:sz w:val="24"/>
          <w:szCs w:val="24"/>
        </w:rPr>
        <w:t xml:space="preserve"> court information systems.  </w:t>
      </w:r>
      <w:r w:rsidR="00B67BD2" w:rsidRPr="002B2C05">
        <w:rPr>
          <w:rFonts w:ascii="Times New Roman" w:hAnsi="Times New Roman"/>
          <w:sz w:val="24"/>
          <w:szCs w:val="24"/>
        </w:rPr>
        <w:t>T</w:t>
      </w:r>
      <w:r w:rsidR="009570A2" w:rsidRPr="002B2C05">
        <w:rPr>
          <w:rFonts w:ascii="Times New Roman" w:hAnsi="Times New Roman"/>
          <w:sz w:val="24"/>
          <w:szCs w:val="24"/>
        </w:rPr>
        <w:t>he STAT</w:t>
      </w:r>
      <w:r w:rsidR="00DC256E" w:rsidRPr="002B2C05">
        <w:rPr>
          <w:rFonts w:ascii="Times New Roman" w:hAnsi="Times New Roman"/>
          <w:sz w:val="24"/>
          <w:szCs w:val="24"/>
        </w:rPr>
        <w:t xml:space="preserve">E </w:t>
      </w:r>
      <w:r w:rsidR="00B67BD2" w:rsidRPr="002B2C05">
        <w:rPr>
          <w:rFonts w:ascii="Times New Roman" w:hAnsi="Times New Roman"/>
          <w:sz w:val="24"/>
          <w:szCs w:val="24"/>
        </w:rPr>
        <w:t xml:space="preserve">desires </w:t>
      </w:r>
      <w:r w:rsidR="009570A2" w:rsidRPr="002B2C05">
        <w:rPr>
          <w:rFonts w:ascii="Times New Roman" w:hAnsi="Times New Roman"/>
          <w:sz w:val="24"/>
          <w:szCs w:val="24"/>
          <w:u w:val="single"/>
        </w:rPr>
        <w:t>______[insert general description of services]______</w:t>
      </w:r>
      <w:r w:rsidR="009570A2" w:rsidRPr="002B2C05">
        <w:rPr>
          <w:rFonts w:ascii="Times New Roman" w:hAnsi="Times New Roman"/>
          <w:sz w:val="24"/>
          <w:szCs w:val="24"/>
        </w:rPr>
        <w:t>.  CONTRACTOR</w:t>
      </w:r>
      <w:r w:rsidR="009570A2" w:rsidRPr="002B2C05">
        <w:rPr>
          <w:rFonts w:ascii="Times New Roman" w:hAnsi="Times New Roman"/>
          <w:bCs/>
          <w:sz w:val="24"/>
          <w:szCs w:val="24"/>
        </w:rPr>
        <w:t xml:space="preserve"> (and, where applicable, CONTRACTOR’s STATE approved subcontractor) ha</w:t>
      </w:r>
      <w:r w:rsidR="00DC256E" w:rsidRPr="002B2C05">
        <w:rPr>
          <w:rFonts w:ascii="Times New Roman" w:hAnsi="Times New Roman"/>
          <w:bCs/>
          <w:sz w:val="24"/>
          <w:szCs w:val="24"/>
        </w:rPr>
        <w:t>s</w:t>
      </w:r>
      <w:r w:rsidR="009570A2" w:rsidRPr="002B2C05">
        <w:rPr>
          <w:rFonts w:ascii="Times New Roman" w:hAnsi="Times New Roman"/>
          <w:bCs/>
          <w:sz w:val="24"/>
          <w:szCs w:val="24"/>
        </w:rPr>
        <w:t xml:space="preserve"> experience with the desired services</w:t>
      </w:r>
      <w:r w:rsidR="00DC256E" w:rsidRPr="002B2C05">
        <w:rPr>
          <w:rFonts w:ascii="Times New Roman" w:hAnsi="Times New Roman"/>
          <w:bCs/>
          <w:sz w:val="24"/>
          <w:szCs w:val="24"/>
        </w:rPr>
        <w:t>,</w:t>
      </w:r>
      <w:r w:rsidR="009570A2" w:rsidRPr="002B2C05">
        <w:rPr>
          <w:rFonts w:ascii="Times New Roman" w:hAnsi="Times New Roman"/>
          <w:bCs/>
          <w:sz w:val="24"/>
          <w:szCs w:val="24"/>
        </w:rPr>
        <w:t xml:space="preserve"> and </w:t>
      </w:r>
      <w:r w:rsidR="009570A2" w:rsidRPr="002B2C05">
        <w:rPr>
          <w:rFonts w:ascii="Times New Roman" w:hAnsi="Times New Roman"/>
          <w:sz w:val="24"/>
          <w:szCs w:val="24"/>
        </w:rPr>
        <w:t>CONTRACTOR represents that it is duly qualified and willing to perform the services set forth herein.</w:t>
      </w:r>
    </w:p>
    <w:p w14:paraId="16D4A6D8"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D9" w14:textId="77777777" w:rsidR="009570A2" w:rsidRPr="002B2C05" w:rsidRDefault="009570A2" w:rsidP="009570A2">
      <w:pPr>
        <w:pStyle w:val="Heading5"/>
        <w:numPr>
          <w:ilvl w:val="0"/>
          <w:numId w:val="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before="0" w:after="0"/>
        <w:jc w:val="center"/>
        <w:rPr>
          <w:rFonts w:ascii="Times New Roman" w:hAnsi="Times New Roman"/>
          <w:b w:val="0"/>
          <w:i w:val="0"/>
          <w:spacing w:val="-2"/>
          <w:sz w:val="24"/>
          <w:szCs w:val="24"/>
        </w:rPr>
      </w:pPr>
      <w:r w:rsidRPr="002B2C05">
        <w:rPr>
          <w:rFonts w:ascii="Times New Roman" w:hAnsi="Times New Roman"/>
          <w:i w:val="0"/>
          <w:spacing w:val="-2"/>
          <w:sz w:val="24"/>
          <w:szCs w:val="24"/>
        </w:rPr>
        <w:t>Contract</w:t>
      </w:r>
    </w:p>
    <w:p w14:paraId="16D4A6DA" w14:textId="77777777" w:rsidR="009570A2" w:rsidRPr="002B2C05" w:rsidRDefault="009570A2" w:rsidP="009570A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pacing w:val="-2"/>
          <w:sz w:val="24"/>
          <w:szCs w:val="24"/>
        </w:rPr>
      </w:pPr>
      <w:r w:rsidRPr="002B2C05">
        <w:rPr>
          <w:rFonts w:ascii="Times New Roman" w:hAnsi="Times New Roman"/>
          <w:spacing w:val="-2"/>
          <w:sz w:val="24"/>
          <w:szCs w:val="24"/>
        </w:rPr>
        <w:t>Based on the mutual agreements, promises, and covenants contained in this contract, it is agreed:</w:t>
      </w:r>
    </w:p>
    <w:p w14:paraId="16D4A6DB" w14:textId="77777777" w:rsidR="009570A2" w:rsidRPr="002B2C05"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16D4A6DC" w14:textId="77777777" w:rsidR="009570A2" w:rsidRPr="002B2C05" w:rsidRDefault="009570A2" w:rsidP="000C43F8">
      <w:pPr>
        <w:pStyle w:val="BodyTextIndent2"/>
        <w:numPr>
          <w:ilvl w:val="0"/>
          <w:numId w:val="1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pacing w:val="-2"/>
          <w:sz w:val="24"/>
          <w:szCs w:val="24"/>
        </w:rPr>
      </w:pPr>
      <w:r w:rsidRPr="002B2C05">
        <w:rPr>
          <w:rFonts w:ascii="Times New Roman" w:hAnsi="Times New Roman"/>
          <w:b/>
          <w:sz w:val="24"/>
          <w:szCs w:val="24"/>
        </w:rPr>
        <w:t>DUTIES.</w:t>
      </w:r>
      <w:r w:rsidRPr="002B2C05">
        <w:rPr>
          <w:rFonts w:ascii="Times New Roman" w:hAnsi="Times New Roman"/>
          <w:sz w:val="24"/>
          <w:szCs w:val="24"/>
        </w:rPr>
        <w:t xml:space="preserve">  CONTRACTOR, who is not a STATE employee, shall provide professional </w:t>
      </w:r>
      <w:r w:rsidRPr="002B2C05">
        <w:rPr>
          <w:rFonts w:ascii="Times New Roman" w:hAnsi="Times New Roman"/>
          <w:sz w:val="24"/>
          <w:szCs w:val="24"/>
          <w:u w:val="single"/>
        </w:rPr>
        <w:t>________[insert general description of services]______</w:t>
      </w:r>
      <w:r w:rsidRPr="002B2C05">
        <w:rPr>
          <w:rFonts w:ascii="Times New Roman" w:hAnsi="Times New Roman"/>
          <w:sz w:val="24"/>
          <w:szCs w:val="24"/>
        </w:rPr>
        <w:t xml:space="preserve">.  Services will be provided based on a </w:t>
      </w:r>
      <w:r w:rsidRPr="002B2C05">
        <w:rPr>
          <w:rFonts w:ascii="Times New Roman" w:hAnsi="Times New Roman"/>
          <w:sz w:val="24"/>
          <w:szCs w:val="24"/>
          <w:u w:val="single"/>
        </w:rPr>
        <w:t>_____[insert agreed upon hourly service arrangement]_____</w:t>
      </w:r>
      <w:r w:rsidRPr="002B2C05">
        <w:rPr>
          <w:rFonts w:ascii="Times New Roman" w:hAnsi="Times New Roman"/>
          <w:sz w:val="24"/>
          <w:szCs w:val="24"/>
        </w:rPr>
        <w:t xml:space="preserve">hour work week, with meetings and presentations held during core business hours of 9:00 a.m. to 4:00 p.m. Monday through Friday; </w:t>
      </w:r>
      <w:r w:rsidRPr="002B2C05">
        <w:rPr>
          <w:rFonts w:ascii="Times New Roman" w:hAnsi="Times New Roman"/>
          <w:sz w:val="24"/>
          <w:szCs w:val="24"/>
          <w:u w:val="single"/>
        </w:rPr>
        <w:t>provided</w:t>
      </w:r>
      <w:r w:rsidRPr="002B2C05">
        <w:rPr>
          <w:rFonts w:ascii="Times New Roman" w:hAnsi="Times New Roman"/>
          <w:sz w:val="24"/>
          <w:szCs w:val="24"/>
        </w:rPr>
        <w:t xml:space="preserve"> that CONTRACTOR may perform duties outside of core business hours and off-site at CONTRACTOR’S expense (including all necessary off-site equipment, supplies and related costs).  All professional services required hereunder shall be furnished exclusively by CONTRACT</w:t>
      </w:r>
      <w:r w:rsidR="008B4C5B" w:rsidRPr="002B2C05">
        <w:rPr>
          <w:rFonts w:ascii="Times New Roman" w:hAnsi="Times New Roman"/>
          <w:sz w:val="24"/>
          <w:szCs w:val="24"/>
        </w:rPr>
        <w:t>OR’S</w:t>
      </w:r>
      <w:r w:rsidR="0096199F" w:rsidRPr="002B2C05">
        <w:rPr>
          <w:rFonts w:ascii="Times New Roman" w:hAnsi="Times New Roman"/>
          <w:sz w:val="24"/>
          <w:szCs w:val="24"/>
        </w:rPr>
        <w:t xml:space="preserve"> </w:t>
      </w:r>
      <w:r w:rsidR="008B4C5B" w:rsidRPr="002B2C05">
        <w:rPr>
          <w:rFonts w:ascii="Times New Roman" w:hAnsi="Times New Roman"/>
          <w:sz w:val="24"/>
          <w:szCs w:val="24"/>
        </w:rPr>
        <w:t xml:space="preserve"> [employee _</w:t>
      </w:r>
      <w:r w:rsidR="008B4C5B" w:rsidRPr="002B2C05">
        <w:rPr>
          <w:rFonts w:ascii="Times New Roman" w:hAnsi="Times New Roman"/>
          <w:sz w:val="24"/>
          <w:szCs w:val="24"/>
          <w:u w:val="single"/>
        </w:rPr>
        <w:t xml:space="preserve">_[insert employee’s full legal name] </w:t>
      </w:r>
      <w:r w:rsidRPr="002B2C05">
        <w:rPr>
          <w:rFonts w:ascii="Times New Roman" w:hAnsi="Times New Roman"/>
          <w:sz w:val="24"/>
          <w:szCs w:val="24"/>
        </w:rPr>
        <w:t xml:space="preserve">]/[subcontractor </w:t>
      </w:r>
      <w:r w:rsidRPr="002B2C05">
        <w:rPr>
          <w:rFonts w:ascii="Times New Roman" w:hAnsi="Times New Roman"/>
          <w:sz w:val="24"/>
          <w:szCs w:val="24"/>
          <w:u w:val="single"/>
        </w:rPr>
        <w:t>_</w:t>
      </w:r>
      <w:r w:rsidR="008B4C5B" w:rsidRPr="002B2C05">
        <w:rPr>
          <w:rFonts w:ascii="Times New Roman" w:hAnsi="Times New Roman"/>
          <w:sz w:val="24"/>
          <w:szCs w:val="24"/>
          <w:u w:val="single"/>
        </w:rPr>
        <w:t>[</w:t>
      </w:r>
      <w:r w:rsidRPr="002B2C05">
        <w:rPr>
          <w:rFonts w:ascii="Times New Roman" w:hAnsi="Times New Roman"/>
          <w:sz w:val="24"/>
          <w:szCs w:val="24"/>
          <w:u w:val="single"/>
        </w:rPr>
        <w:t>insert subcontractor’s full legal name</w:t>
      </w:r>
      <w:r w:rsidR="008B4C5B" w:rsidRPr="002B2C05">
        <w:rPr>
          <w:rFonts w:ascii="Times New Roman" w:hAnsi="Times New Roman"/>
          <w:sz w:val="24"/>
          <w:szCs w:val="24"/>
          <w:u w:val="single"/>
        </w:rPr>
        <w:t>]</w:t>
      </w:r>
      <w:r w:rsidRPr="002B2C05">
        <w:rPr>
          <w:rFonts w:ascii="Times New Roman" w:hAnsi="Times New Roman"/>
          <w:sz w:val="24"/>
          <w:szCs w:val="24"/>
          <w:u w:val="single"/>
        </w:rPr>
        <w:t>__</w:t>
      </w:r>
      <w:r w:rsidR="008B4C5B" w:rsidRPr="002B2C05">
        <w:rPr>
          <w:rFonts w:ascii="Times New Roman" w:hAnsi="Times New Roman"/>
          <w:sz w:val="24"/>
          <w:szCs w:val="24"/>
        </w:rPr>
        <w:t>,</w:t>
      </w:r>
      <w:r w:rsidRPr="002B2C05">
        <w:rPr>
          <w:rFonts w:ascii="Times New Roman" w:hAnsi="Times New Roman"/>
          <w:sz w:val="24"/>
          <w:szCs w:val="24"/>
        </w:rPr>
        <w:t xml:space="preserve"> which must first sign a confidentiality, participation and assignment of rights agreement in a form acceptable to the STATE].  CONTRACTOR'S duties include:</w:t>
      </w:r>
    </w:p>
    <w:p w14:paraId="16D4A6DD" w14:textId="77777777" w:rsidR="009570A2" w:rsidRPr="002B2C05"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16D4A6DE" w14:textId="77777777" w:rsidR="009570A2" w:rsidRPr="002B2C05" w:rsidRDefault="009570A2" w:rsidP="000C43F8">
      <w:pPr>
        <w:pStyle w:val="PlainText"/>
        <w:numPr>
          <w:ilvl w:val="0"/>
          <w:numId w:val="21"/>
        </w:numPr>
        <w:spacing w:line="312" w:lineRule="auto"/>
        <w:ind w:left="1440" w:hanging="720"/>
        <w:rPr>
          <w:rFonts w:ascii="Times New Roman" w:hAnsi="Times New Roman"/>
          <w:sz w:val="24"/>
          <w:szCs w:val="24"/>
        </w:rPr>
      </w:pPr>
      <w:r w:rsidRPr="002B2C05">
        <w:rPr>
          <w:rFonts w:ascii="Times New Roman" w:hAnsi="Times New Roman"/>
          <w:sz w:val="24"/>
          <w:szCs w:val="24"/>
        </w:rPr>
        <w:t xml:space="preserve">[___insert specific duties here___]; </w:t>
      </w:r>
    </w:p>
    <w:p w14:paraId="16D4A6DF" w14:textId="77777777" w:rsidR="009570A2" w:rsidRPr="002B2C05" w:rsidRDefault="009570A2" w:rsidP="000C43F8">
      <w:pPr>
        <w:pStyle w:val="PlainText"/>
        <w:numPr>
          <w:ilvl w:val="0"/>
          <w:numId w:val="21"/>
        </w:numPr>
        <w:spacing w:line="312" w:lineRule="auto"/>
        <w:ind w:left="1440" w:hanging="720"/>
        <w:rPr>
          <w:rFonts w:ascii="Times New Roman" w:hAnsi="Times New Roman"/>
          <w:sz w:val="24"/>
          <w:szCs w:val="24"/>
        </w:rPr>
      </w:pPr>
      <w:r w:rsidRPr="002B2C05">
        <w:rPr>
          <w:rFonts w:ascii="Times New Roman" w:hAnsi="Times New Roman"/>
          <w:sz w:val="24"/>
          <w:szCs w:val="24"/>
        </w:rPr>
        <w:t>[___insert specific duties here___].</w:t>
      </w:r>
    </w:p>
    <w:p w14:paraId="16D4A6E0" w14:textId="77777777" w:rsidR="009570A2" w:rsidRPr="002B2C05"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16D4A6E1"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2B2C05">
        <w:rPr>
          <w:b/>
          <w:spacing w:val="-2"/>
          <w:szCs w:val="24"/>
        </w:rPr>
        <w:t>CONSIDERATION AND TERMS OF PAYMENT.</w:t>
      </w:r>
    </w:p>
    <w:p w14:paraId="16D4A6E2"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E3" w14:textId="77777777" w:rsidR="009570A2" w:rsidRPr="002B2C05" w:rsidRDefault="009570A2" w:rsidP="000C43F8">
      <w:pPr>
        <w:numPr>
          <w:ilvl w:val="0"/>
          <w:numId w:val="14"/>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zCs w:val="24"/>
        </w:rPr>
      </w:pPr>
      <w:r w:rsidRPr="002B2C05">
        <w:rPr>
          <w:b/>
          <w:spacing w:val="-2"/>
          <w:szCs w:val="24"/>
        </w:rPr>
        <w:t>Consideration.</w:t>
      </w:r>
      <w:r w:rsidRPr="002B2C05">
        <w:rPr>
          <w:spacing w:val="-2"/>
          <w:szCs w:val="24"/>
        </w:rPr>
        <w:t xml:space="preserve"> As consideration for all services performed, transfer of rights, and goods or materials supplied by CONTRACTOR pursuant to this Contract, including all clerical support, phone support, and related expenses, the STATE shall pay to CONTRACTOR ___</w:t>
      </w:r>
      <w:r w:rsidR="008B4C5B" w:rsidRPr="002B2C05">
        <w:rPr>
          <w:spacing w:val="-2"/>
          <w:szCs w:val="24"/>
        </w:rPr>
        <w:t>[</w:t>
      </w:r>
      <w:r w:rsidRPr="002B2C05">
        <w:rPr>
          <w:spacing w:val="-2"/>
          <w:szCs w:val="24"/>
          <w:u w:val="single"/>
        </w:rPr>
        <w:t>insert agreed upon hourly rate here</w:t>
      </w:r>
      <w:r w:rsidR="008B4C5B" w:rsidRPr="002B2C05">
        <w:rPr>
          <w:spacing w:val="-2"/>
          <w:szCs w:val="24"/>
          <w:u w:val="single"/>
        </w:rPr>
        <w:t>]</w:t>
      </w:r>
      <w:r w:rsidR="0096199F" w:rsidRPr="002B2C05">
        <w:rPr>
          <w:spacing w:val="-2"/>
          <w:szCs w:val="24"/>
        </w:rPr>
        <w:t>___</w:t>
      </w:r>
      <w:r w:rsidR="008B4C5B" w:rsidRPr="002B2C05">
        <w:rPr>
          <w:spacing w:val="-2"/>
          <w:szCs w:val="24"/>
        </w:rPr>
        <w:t xml:space="preserve"> </w:t>
      </w:r>
      <w:r w:rsidRPr="002B2C05">
        <w:rPr>
          <w:spacing w:val="-2"/>
          <w:szCs w:val="24"/>
        </w:rPr>
        <w:t xml:space="preserve">dollars (US $XXX.XX) per hour.   The total obligation of the STATE for all compensation and </w:t>
      </w:r>
      <w:r w:rsidRPr="002B2C05">
        <w:rPr>
          <w:spacing w:val="-2"/>
          <w:szCs w:val="24"/>
        </w:rPr>
        <w:lastRenderedPageBreak/>
        <w:t xml:space="preserve">reimbursements to CONTRACTOR shall not exceed </w:t>
      </w:r>
      <w:r w:rsidRPr="002B2C05">
        <w:rPr>
          <w:spacing w:val="-2"/>
          <w:szCs w:val="24"/>
          <w:u w:val="single"/>
        </w:rPr>
        <w:t>_</w:t>
      </w:r>
      <w:r w:rsidR="0096199F" w:rsidRPr="002B2C05">
        <w:rPr>
          <w:spacing w:val="-2"/>
          <w:szCs w:val="24"/>
          <w:u w:val="single"/>
        </w:rPr>
        <w:t xml:space="preserve"> [</w:t>
      </w:r>
      <w:r w:rsidRPr="002B2C05">
        <w:rPr>
          <w:spacing w:val="-2"/>
          <w:szCs w:val="24"/>
          <w:u w:val="single"/>
        </w:rPr>
        <w:t>insert total cap amount here</w:t>
      </w:r>
      <w:r w:rsidR="0096199F" w:rsidRPr="002B2C05">
        <w:rPr>
          <w:spacing w:val="-2"/>
          <w:szCs w:val="24"/>
          <w:u w:val="single"/>
        </w:rPr>
        <w:t>]__</w:t>
      </w:r>
      <w:r w:rsidRPr="002B2C05">
        <w:rPr>
          <w:spacing w:val="-2"/>
          <w:szCs w:val="24"/>
        </w:rPr>
        <w:t xml:space="preserve"> dollars (US $XXX.XX). </w:t>
      </w:r>
    </w:p>
    <w:p w14:paraId="16D4A6E4" w14:textId="77777777" w:rsidR="009570A2" w:rsidRPr="002B2C05"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b/>
          <w:spacing w:val="-2"/>
          <w:szCs w:val="24"/>
        </w:rPr>
      </w:pPr>
    </w:p>
    <w:p w14:paraId="16D4A6E5" w14:textId="77777777" w:rsidR="009570A2" w:rsidRPr="002B2C05"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szCs w:val="24"/>
        </w:rPr>
      </w:pPr>
      <w:r w:rsidRPr="002B2C05">
        <w:rPr>
          <w:spacing w:val="-2"/>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2B2C05">
        <w:rPr>
          <w:szCs w:val="24"/>
        </w:rPr>
        <w:t>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Mark Moore as its agents for approval of such expenses.</w:t>
      </w:r>
    </w:p>
    <w:p w14:paraId="16D4A6E6" w14:textId="77777777" w:rsidR="009570A2" w:rsidRPr="002B2C05"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12" w:lineRule="auto"/>
        <w:ind w:left="720"/>
        <w:jc w:val="both"/>
        <w:rPr>
          <w:szCs w:val="24"/>
        </w:rPr>
      </w:pPr>
    </w:p>
    <w:p w14:paraId="16D4A6E7" w14:textId="77777777" w:rsidR="009570A2" w:rsidRPr="002B2C05" w:rsidRDefault="009570A2" w:rsidP="000C43F8">
      <w:pPr>
        <w:numPr>
          <w:ilvl w:val="0"/>
          <w:numId w:val="14"/>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pacing w:val="-2"/>
          <w:szCs w:val="24"/>
        </w:rPr>
      </w:pPr>
      <w:r w:rsidRPr="002B2C05">
        <w:rPr>
          <w:b/>
          <w:spacing w:val="-2"/>
          <w:szCs w:val="24"/>
        </w:rPr>
        <w:t>Terms of Payment.</w:t>
      </w:r>
      <w:r w:rsidRPr="002B2C05">
        <w:rPr>
          <w:spacing w:val="-2"/>
          <w:szCs w:val="24"/>
        </w:rPr>
        <w:t xml:space="preserve">  </w:t>
      </w:r>
      <w:r w:rsidRPr="002B2C05">
        <w:rPr>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16D4A6E8"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6E9"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TIME REQUIREMENTS.</w:t>
      </w:r>
      <w:r w:rsidRPr="002B2C05">
        <w:rPr>
          <w:spacing w:val="-2"/>
          <w:szCs w:val="24"/>
        </w:rPr>
        <w:t xml:space="preserve"> CONTRACTOR shall comply with all of the time requirements described in this contract.</w:t>
      </w:r>
    </w:p>
    <w:p w14:paraId="16D4A6EA"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6ED"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2B2C05">
        <w:rPr>
          <w:b/>
          <w:spacing w:val="-2"/>
          <w:szCs w:val="24"/>
        </w:rPr>
        <w:t>CONDITIONS OF PAYMENT.</w:t>
      </w:r>
      <w:r w:rsidRPr="002B2C05">
        <w:rPr>
          <w:spacing w:val="-2"/>
          <w:szCs w:val="24"/>
        </w:rPr>
        <w:t xml:space="preserve">  All services provided by CONTRACTOR pursuant to this contract shall be performed to the satisfaction of the STATE, as determined at the sole discretion of its authorized representative, and in accord with the CONTRACTOR'S duties set forth in Section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16D4A6EE"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EF"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TERMS OF CONTRACT.</w:t>
      </w:r>
      <w:r w:rsidRPr="002B2C05">
        <w:rPr>
          <w:spacing w:val="-2"/>
          <w:szCs w:val="24"/>
        </w:rPr>
        <w:t xml:space="preserve">  This contract shall not be effective until approved as to form and execution by the STATE’s Legal Counsel Division, and upon such approval the effective date shall be deemed to be </w:t>
      </w:r>
      <w:r w:rsidRPr="002B2C05">
        <w:rPr>
          <w:spacing w:val="-2"/>
          <w:szCs w:val="24"/>
          <w:u w:val="single"/>
        </w:rPr>
        <w:t>___</w:t>
      </w:r>
      <w:r w:rsidR="0096199F" w:rsidRPr="002B2C05">
        <w:rPr>
          <w:spacing w:val="-2"/>
          <w:szCs w:val="24"/>
          <w:u w:val="single"/>
        </w:rPr>
        <w:t>[</w:t>
      </w:r>
      <w:r w:rsidRPr="002B2C05">
        <w:rPr>
          <w:spacing w:val="-2"/>
          <w:szCs w:val="24"/>
          <w:u w:val="single"/>
        </w:rPr>
        <w:t>insert start date here</w:t>
      </w:r>
      <w:r w:rsidR="0096199F" w:rsidRPr="002B2C05">
        <w:rPr>
          <w:spacing w:val="-2"/>
          <w:szCs w:val="24"/>
          <w:u w:val="single"/>
        </w:rPr>
        <w:t>]</w:t>
      </w:r>
      <w:r w:rsidRPr="002B2C05">
        <w:rPr>
          <w:spacing w:val="-2"/>
          <w:szCs w:val="24"/>
          <w:u w:val="single"/>
        </w:rPr>
        <w:t>___</w:t>
      </w:r>
      <w:r w:rsidRPr="002B2C05">
        <w:rPr>
          <w:spacing w:val="-2"/>
          <w:szCs w:val="24"/>
        </w:rPr>
        <w:t xml:space="preserve">.  This contract shall remain in effect until </w:t>
      </w:r>
      <w:r w:rsidRPr="002B2C05">
        <w:rPr>
          <w:spacing w:val="-2"/>
          <w:szCs w:val="24"/>
          <w:u w:val="single"/>
        </w:rPr>
        <w:t>__</w:t>
      </w:r>
      <w:r w:rsidR="0096199F" w:rsidRPr="002B2C05">
        <w:rPr>
          <w:spacing w:val="-2"/>
          <w:szCs w:val="24"/>
          <w:u w:val="single"/>
        </w:rPr>
        <w:t>[</w:t>
      </w:r>
      <w:r w:rsidRPr="002B2C05">
        <w:rPr>
          <w:spacing w:val="-2"/>
          <w:szCs w:val="24"/>
          <w:u w:val="single"/>
        </w:rPr>
        <w:t>insert termination date here</w:t>
      </w:r>
      <w:r w:rsidR="0096199F" w:rsidRPr="002B2C05">
        <w:rPr>
          <w:spacing w:val="-2"/>
          <w:szCs w:val="24"/>
          <w:u w:val="single"/>
        </w:rPr>
        <w:t>]</w:t>
      </w:r>
      <w:r w:rsidRPr="002B2C05">
        <w:rPr>
          <w:spacing w:val="-2"/>
          <w:szCs w:val="24"/>
          <w:u w:val="single"/>
        </w:rPr>
        <w:t>__</w:t>
      </w:r>
      <w:r w:rsidRPr="002B2C05">
        <w:rPr>
          <w:spacing w:val="-2"/>
          <w:szCs w:val="24"/>
        </w:rPr>
        <w:t xml:space="preserve">, unless terminated or cancelled as provided herein. </w:t>
      </w:r>
    </w:p>
    <w:p w14:paraId="16D4A6F0"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1"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CANCELLATION.</w:t>
      </w:r>
      <w:r w:rsidRPr="002B2C05">
        <w:rPr>
          <w:spacing w:val="-2"/>
          <w:szCs w:val="24"/>
        </w:rPr>
        <w:t xml:space="preserve"> </w:t>
      </w:r>
    </w:p>
    <w:p w14:paraId="16D4A6F2"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6F3" w14:textId="77777777" w:rsidR="009570A2" w:rsidRPr="002B2C05" w:rsidRDefault="009570A2" w:rsidP="000C43F8">
      <w:pPr>
        <w:numPr>
          <w:ilvl w:val="0"/>
          <w:numId w:val="7"/>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 xml:space="preserve">The STATE may cancel this contract at any time, with or without cause, upon thirty (30) days' written notice to the other party.  If the contract is canceled under this </w:t>
      </w:r>
      <w:r w:rsidRPr="002B2C05">
        <w:rPr>
          <w:spacing w:val="-2"/>
          <w:szCs w:val="24"/>
        </w:rPr>
        <w:lastRenderedPageBreak/>
        <w:t>clause, CONTRACTOR shall be entitled to payment, determined on a pro rata basis, for work or services satisfactorily performed.</w:t>
      </w:r>
    </w:p>
    <w:p w14:paraId="16D4A6F4" w14:textId="77777777" w:rsidR="009570A2" w:rsidRPr="002B2C05" w:rsidRDefault="009570A2" w:rsidP="009570A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6F5" w14:textId="77777777" w:rsidR="009570A2" w:rsidRPr="002B2C05" w:rsidRDefault="009570A2" w:rsidP="000C43F8">
      <w:pPr>
        <w:numPr>
          <w:ilvl w:val="0"/>
          <w:numId w:val="7"/>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14:paraId="16D4A6F6"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7"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STATE’S AUTHORIZED REPRESENTATIVE.</w:t>
      </w:r>
      <w:r w:rsidRPr="002B2C05">
        <w:rPr>
          <w:spacing w:val="-2"/>
          <w:szCs w:val="24"/>
        </w:rPr>
        <w:t xml:space="preserve">  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II(B).</w:t>
      </w:r>
    </w:p>
    <w:p w14:paraId="16D4A6F8"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9"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ASSIGNMENT AND BINDING EFFECT</w:t>
      </w:r>
      <w:r w:rsidRPr="002B2C05">
        <w:rPr>
          <w:spacing w:val="-2"/>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14:paraId="16D4A6FA"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B"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AMENDMENTS.</w:t>
      </w:r>
      <w:r w:rsidRPr="002B2C05">
        <w:rPr>
          <w:spacing w:val="-2"/>
          <w:szCs w:val="24"/>
        </w:rPr>
        <w:t xml:space="preserve">  Any amendments to this contract shall be in writing and shall be executed by the same parties who executed the original contract, or their successors in office.</w:t>
      </w:r>
    </w:p>
    <w:p w14:paraId="16D4A6FC"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D"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2B2C05">
        <w:rPr>
          <w:b/>
          <w:spacing w:val="-2"/>
          <w:szCs w:val="24"/>
        </w:rPr>
        <w:t>LIABILITY.</w:t>
      </w:r>
      <w:r w:rsidRPr="002B2C05">
        <w:rPr>
          <w:spacing w:val="-2"/>
          <w:szCs w:val="24"/>
        </w:rPr>
        <w:t xml:space="preserve">  CONTRACTOR shall indemnify, save, and hold the STATE, its representatives and employees harmless from any and all claims or causes of action, including all attorney's fees incurred by the STATE, arising from the performance of this contract by CONTRACTOR or CONTRACTOR’S agents or employees.  This clause shall not be construed to bar any legal remedies CONTRACTOR may have for the STATE'S failure to fulfill its obligations pursuant to this contract. Without limiting the foregoing, CONTRACTOR’s liability includes liability for the direct and verifiable costs to recreate any lost or damaged STATE records that are capable of being recreated using commercially reasonable efforts.</w:t>
      </w:r>
    </w:p>
    <w:p w14:paraId="16D4A6FE"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F"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lastRenderedPageBreak/>
        <w:t>STATE AUDITS.</w:t>
      </w:r>
      <w:r w:rsidRPr="002B2C05">
        <w:rPr>
          <w:spacing w:val="-2"/>
          <w:szCs w:val="24"/>
        </w:rPr>
        <w:t xml:space="preserve">  The books, records, documents, and accounting procedures and practices of the CONTRACTOR relevant to this contract shall be subject to examination by the contracting department and the Legislative Auditor for a minimum period of six </w:t>
      </w:r>
      <w:r w:rsidR="008B4C5B" w:rsidRPr="002B2C05">
        <w:rPr>
          <w:spacing w:val="-2"/>
          <w:szCs w:val="24"/>
        </w:rPr>
        <w:t xml:space="preserve">(6) </w:t>
      </w:r>
      <w:r w:rsidRPr="002B2C05">
        <w:rPr>
          <w:spacing w:val="-2"/>
          <w:szCs w:val="24"/>
        </w:rPr>
        <w:t>years from the termination of this contract.  Records shall be sufficient to reflect all costs incurred in performance of this Contract.</w:t>
      </w:r>
    </w:p>
    <w:p w14:paraId="16D4A700"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1"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CONFIDENTIALITY, DISCLOSURE AND USE.</w:t>
      </w:r>
    </w:p>
    <w:p w14:paraId="16D4A702"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03" w14:textId="2328B39A" w:rsidR="009570A2" w:rsidRPr="00485665" w:rsidRDefault="009570A2" w:rsidP="00485665">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General.</w:t>
      </w:r>
      <w:r w:rsidRPr="002B2C05">
        <w:rPr>
          <w:spacing w:val="-2"/>
          <w:szCs w:val="24"/>
        </w:rPr>
        <w:t xml:space="preserve">   CONTRACTOR shall not disclose to any third party (except, where applicable, CONTRACTOR’s STATE approved </w:t>
      </w:r>
      <w:r w:rsidR="0096199F" w:rsidRPr="002B2C05">
        <w:rPr>
          <w:szCs w:val="24"/>
        </w:rPr>
        <w:t xml:space="preserve">subcontractor </w:t>
      </w:r>
      <w:r w:rsidR="0096199F" w:rsidRPr="002B2C05">
        <w:rPr>
          <w:szCs w:val="24"/>
          <w:u w:val="single"/>
        </w:rPr>
        <w:t>__[insert subcontractor’s full legal name]__</w:t>
      </w:r>
      <w:r w:rsidR="0096199F" w:rsidRPr="002B2C05">
        <w:rPr>
          <w:szCs w:val="24"/>
        </w:rPr>
        <w:t>, which must first sign a confidentiality, participation and assignment of rights agreement in a form acceptable to the STATE</w:t>
      </w:r>
      <w:r w:rsidR="0096199F" w:rsidRPr="002B2C05">
        <w:rPr>
          <w:spacing w:val="-2"/>
          <w:szCs w:val="24"/>
        </w:rPr>
        <w:t xml:space="preserve">) </w:t>
      </w:r>
      <w:r w:rsidRPr="002B2C05">
        <w:rPr>
          <w:spacing w:val="-2"/>
          <w:szCs w:val="24"/>
        </w:rPr>
        <w:t xml:space="preserve">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2B2C05">
        <w:rPr>
          <w:szCs w:val="24"/>
        </w:rPr>
        <w:t xml:space="preserve">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w:t>
      </w:r>
      <w:r w:rsidR="00485665" w:rsidRPr="002D6697">
        <w:rPr>
          <w:szCs w:val="24"/>
        </w:rPr>
        <w:t>CONTRACTOR shall not use any information that is made available by the STATE to CONTACTOR in order to permit CONTRACTOR to perform hereunder, or is created, gathered, generated or acquired in accordance with this contract, for any purpose other than performance of this contract.</w:t>
      </w:r>
    </w:p>
    <w:p w14:paraId="16D4A704"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705" w14:textId="77777777" w:rsidR="009570A2" w:rsidRPr="002B2C05" w:rsidRDefault="009570A2" w:rsidP="000C43F8">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State Programs, Databases, Marks</w:t>
      </w:r>
      <w:r w:rsidRPr="002B2C05">
        <w:rPr>
          <w:spacing w:val="-2"/>
          <w:szCs w:val="24"/>
        </w:rPr>
        <w:t>.  Without limiting paragraph A, above, CONTRACTOR agrees to the following:</w:t>
      </w:r>
    </w:p>
    <w:p w14:paraId="16D4A706"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07" w14:textId="77777777" w:rsidR="009570A2" w:rsidRPr="002B2C05" w:rsidRDefault="009570A2" w:rsidP="000C43F8">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State Programs</w:t>
      </w:r>
      <w:r w:rsidRPr="002B2C05">
        <w:rPr>
          <w:spacing w:val="-2"/>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w:t>
      </w:r>
      <w:r w:rsidRPr="002B2C05">
        <w:rPr>
          <w:spacing w:val="-2"/>
          <w:szCs w:val="24"/>
        </w:rPr>
        <w:lastRenderedPageBreak/>
        <w:t>by the terms and conditions of the license agreements applicable to such third party software.  Without limiting the foregoing, CONTRACTOR may also be required to sign an appropriate confidentiality agreement with the STATE’s software vendor if access to proprietary segments of the MNCIS application are necessary for CONTRACTOR’s work hereunder.</w:t>
      </w:r>
    </w:p>
    <w:p w14:paraId="16D4A708"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09" w14:textId="77777777" w:rsidR="009570A2" w:rsidRPr="002B2C05" w:rsidRDefault="009570A2" w:rsidP="000C43F8">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State Databases.</w:t>
      </w:r>
      <w:r w:rsidRPr="002B2C05">
        <w:rPr>
          <w:spacing w:val="-2"/>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  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redisclose, recombine, reconfigure or retain such records except: (i) as expressly required for CONTRACTOR’s compliance with this contract; or (ii) to the extent that it has  purchased or obtained the same  from the State on the same terms and via the same means and to the same extent as other members of the public.</w:t>
      </w:r>
    </w:p>
    <w:p w14:paraId="16D4A70A"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B" w14:textId="77777777" w:rsidR="009570A2" w:rsidRPr="002B2C05" w:rsidRDefault="009570A2" w:rsidP="000C43F8">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Marks.</w:t>
      </w:r>
      <w:r w:rsidRPr="002B2C05">
        <w:rPr>
          <w:spacing w:val="-2"/>
          <w:szCs w:val="24"/>
        </w:rPr>
        <w:t xml:space="preserve">  The STATE claims that the marks “MNCIS,” “CriMNet,” "SJIS," and "MARS" are trademarks and service marks of the STATE.  CONTRACTOR shall neither have nor claim any right, title, or interest in or use of any trademark, service mark, or tradename owned or used by the STATE.</w:t>
      </w:r>
    </w:p>
    <w:p w14:paraId="16D4A70C"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D" w14:textId="77777777" w:rsidR="009570A2" w:rsidRPr="002B2C05" w:rsidRDefault="009570A2" w:rsidP="000C43F8">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Restrictions on Duplication, Disclosure and Use.</w:t>
      </w:r>
      <w:r w:rsidRPr="002B2C05">
        <w:rPr>
          <w:spacing w:val="-2"/>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w:t>
      </w:r>
      <w:r w:rsidRPr="002B2C05">
        <w:rPr>
          <w:spacing w:val="-2"/>
          <w:szCs w:val="24"/>
        </w:rPr>
        <w:lastRenderedPageBreak/>
        <w:t>CONTRACTOR prior to CONTRACTOR'S receipt thereof, either directly or indirectly, from the STATE, information which is independently developed by CONTRACTOR without reference to or use of information 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14:paraId="16D4A70E"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0F" w14:textId="77777777" w:rsidR="009570A2" w:rsidRPr="002B2C05" w:rsidRDefault="009570A2" w:rsidP="000C43F8">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Proprietary Notices.</w:t>
      </w:r>
      <w:r w:rsidRPr="002B2C05">
        <w:rPr>
          <w:spacing w:val="-2"/>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14:paraId="16D4A710"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1" w14:textId="77777777" w:rsidR="009570A2" w:rsidRPr="002B2C05" w:rsidRDefault="009570A2" w:rsidP="000C43F8">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Inspection and Return of State Property.</w:t>
      </w:r>
      <w:r w:rsidRPr="002B2C05">
        <w:rPr>
          <w:spacing w:val="-2"/>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hereunder, or any translations, compilations, or partial copies thereof are and remain the property of the respective licensors.</w:t>
      </w:r>
    </w:p>
    <w:p w14:paraId="16D4A712"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3" w14:textId="77777777" w:rsidR="009570A2" w:rsidRPr="002B2C05" w:rsidRDefault="009570A2" w:rsidP="000C43F8">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Injunctive Relief.</w:t>
      </w:r>
      <w:r w:rsidRPr="002B2C05">
        <w:rPr>
          <w:spacing w:val="-2"/>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t>
      </w:r>
      <w:r w:rsidRPr="002B2C05">
        <w:rPr>
          <w:spacing w:val="-2"/>
          <w:szCs w:val="24"/>
        </w:rPr>
        <w:lastRenderedPageBreak/>
        <w:t>without the necessity of the STATE showing actual damages or that monetary damages would not afford an adequate remedy.  CONTRACTOR shall be liable to the State for reasonable attorney's fees incurred by the STATE in obtaining any relief pursuant to this section.</w:t>
      </w:r>
    </w:p>
    <w:p w14:paraId="16D4A714"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5" w14:textId="77777777" w:rsidR="009570A2" w:rsidRPr="002B2C05" w:rsidRDefault="009570A2" w:rsidP="000C43F8">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Nondisclosure Indemnity.</w:t>
      </w:r>
      <w:r w:rsidRPr="002B2C05">
        <w:rPr>
          <w:spacing w:val="-2"/>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14:paraId="16D4A716"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17" w14:textId="77777777" w:rsidR="009570A2" w:rsidRPr="002B2C05" w:rsidRDefault="009570A2" w:rsidP="000C43F8">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RIGHTS IN AND TO INFORMATION, INVENTIONS, AND MATERIALS.</w:t>
      </w:r>
      <w:r w:rsidRPr="002B2C05">
        <w:rPr>
          <w:spacing w:val="-2"/>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14:paraId="16D4A718"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19" w14:textId="77777777" w:rsidR="009570A2" w:rsidRPr="002B2C05" w:rsidRDefault="009570A2" w:rsidP="000C43F8">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All right, title, and interest in and to any trade secret information of the STATE (as defined in sections XII</w:t>
      </w:r>
      <w:r w:rsidR="00BE77C6" w:rsidRPr="002B2C05">
        <w:rPr>
          <w:spacing w:val="-2"/>
          <w:szCs w:val="24"/>
        </w:rPr>
        <w:t>(B)(1),(</w:t>
      </w:r>
      <w:r w:rsidRPr="002B2C05">
        <w:rPr>
          <w:spacing w:val="-2"/>
          <w:szCs w:val="24"/>
        </w:rPr>
        <w:t>2</w:t>
      </w:r>
      <w:r w:rsidR="00BE77C6" w:rsidRPr="002B2C05">
        <w:rPr>
          <w:spacing w:val="-2"/>
          <w:szCs w:val="24"/>
        </w:rPr>
        <w:t>)</w:t>
      </w:r>
      <w:r w:rsidRPr="002B2C05">
        <w:rPr>
          <w:spacing w:val="-2"/>
          <w:szCs w:val="24"/>
        </w:rPr>
        <w:t xml:space="preserve">, and </w:t>
      </w:r>
      <w:r w:rsidR="00BE77C6" w:rsidRPr="002B2C05">
        <w:rPr>
          <w:spacing w:val="-2"/>
          <w:szCs w:val="24"/>
        </w:rPr>
        <w:t>(</w:t>
      </w:r>
      <w:r w:rsidRPr="002B2C05">
        <w:rPr>
          <w:spacing w:val="-2"/>
          <w:szCs w:val="24"/>
        </w:rPr>
        <w:t>4</w:t>
      </w:r>
      <w:r w:rsidR="00BE77C6" w:rsidRPr="002B2C05">
        <w:rPr>
          <w:spacing w:val="-2"/>
          <w:szCs w:val="24"/>
        </w:rPr>
        <w:t>)</w:t>
      </w:r>
      <w:r w:rsidRPr="002B2C05">
        <w:rPr>
          <w:spacing w:val="-2"/>
          <w:szCs w:val="24"/>
        </w:rPr>
        <w:t xml:space="preserve">,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14:paraId="16D4A71A" w14:textId="77777777" w:rsidR="009570A2" w:rsidRPr="002B2C0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B" w14:textId="77777777" w:rsidR="009570A2" w:rsidRPr="002B2C05" w:rsidRDefault="009570A2" w:rsidP="000C43F8">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14:paraId="16D4A71C"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D" w14:textId="77777777" w:rsidR="009570A2" w:rsidRPr="002B2C05" w:rsidRDefault="009570A2" w:rsidP="000C43F8">
      <w:pPr>
        <w:numPr>
          <w:ilvl w:val="0"/>
          <w:numId w:val="7"/>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 xml:space="preserve">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w:t>
      </w:r>
      <w:r w:rsidRPr="002B2C05">
        <w:rPr>
          <w:spacing w:val="-2"/>
          <w:szCs w:val="24"/>
        </w:rPr>
        <w:lastRenderedPageBreak/>
        <w:t>along with ownership of any and all patents on the inventions anywhere in the world, free and clear of any liens, claims or other encumbrances.  CONTRACTOR agrees to disclose promptly any such invention to the STATE.  This paragraph shall not apply to any invention for which no equipment, supplies, facility or trade secret information of the STATE (as defined in Sections XII</w:t>
      </w:r>
      <w:r w:rsidR="00BE77C6" w:rsidRPr="002B2C05">
        <w:rPr>
          <w:spacing w:val="-2"/>
          <w:szCs w:val="24"/>
        </w:rPr>
        <w:t>(B)(</w:t>
      </w:r>
      <w:r w:rsidRPr="002B2C05">
        <w:rPr>
          <w:spacing w:val="-2"/>
          <w:szCs w:val="24"/>
        </w:rPr>
        <w:t>1</w:t>
      </w:r>
      <w:r w:rsidR="00BE77C6" w:rsidRPr="002B2C05">
        <w:rPr>
          <w:spacing w:val="-2"/>
          <w:szCs w:val="24"/>
        </w:rPr>
        <w:t>)</w:t>
      </w:r>
      <w:r w:rsidRPr="002B2C05">
        <w:rPr>
          <w:spacing w:val="-2"/>
          <w:szCs w:val="24"/>
        </w:rPr>
        <w:t xml:space="preserve">, </w:t>
      </w:r>
      <w:r w:rsidR="00BE77C6" w:rsidRPr="002B2C05">
        <w:rPr>
          <w:spacing w:val="-2"/>
          <w:szCs w:val="24"/>
        </w:rPr>
        <w:t>(</w:t>
      </w:r>
      <w:r w:rsidRPr="002B2C05">
        <w:rPr>
          <w:spacing w:val="-2"/>
          <w:szCs w:val="24"/>
        </w:rPr>
        <w:t>2</w:t>
      </w:r>
      <w:r w:rsidR="00BE77C6" w:rsidRPr="002B2C05">
        <w:rPr>
          <w:spacing w:val="-2"/>
          <w:szCs w:val="24"/>
        </w:rPr>
        <w:t>)</w:t>
      </w:r>
      <w:r w:rsidRPr="002B2C05">
        <w:rPr>
          <w:spacing w:val="-2"/>
          <w:szCs w:val="24"/>
        </w:rPr>
        <w:t xml:space="preserve">, and </w:t>
      </w:r>
      <w:r w:rsidR="00BE77C6" w:rsidRPr="002B2C05">
        <w:rPr>
          <w:spacing w:val="-2"/>
          <w:szCs w:val="24"/>
        </w:rPr>
        <w:t>(</w:t>
      </w:r>
      <w:r w:rsidRPr="002B2C05">
        <w:rPr>
          <w:spacing w:val="-2"/>
          <w:szCs w:val="24"/>
        </w:rPr>
        <w:t>4</w:t>
      </w:r>
      <w:r w:rsidR="00BE77C6" w:rsidRPr="002B2C05">
        <w:rPr>
          <w:spacing w:val="-2"/>
          <w:szCs w:val="24"/>
        </w:rPr>
        <w:t>)</w:t>
      </w:r>
      <w:r w:rsidRPr="002B2C05">
        <w:rPr>
          <w:spacing w:val="-2"/>
          <w:szCs w:val="24"/>
        </w:rPr>
        <w:t xml:space="preserve">, above) was used and which was developed entirely on CONTRACTOR own time, and </w:t>
      </w:r>
      <w:r w:rsidR="00BE77C6" w:rsidRPr="002B2C05">
        <w:rPr>
          <w:spacing w:val="-2"/>
          <w:szCs w:val="24"/>
        </w:rPr>
        <w:t>(</w:t>
      </w:r>
      <w:r w:rsidRPr="002B2C05">
        <w:rPr>
          <w:spacing w:val="-2"/>
          <w:szCs w:val="24"/>
        </w:rPr>
        <w:t xml:space="preserve">a) which does not relate </w:t>
      </w:r>
      <w:r w:rsidR="00BE77C6" w:rsidRPr="002B2C05">
        <w:rPr>
          <w:spacing w:val="-2"/>
          <w:szCs w:val="24"/>
        </w:rPr>
        <w:t>(</w:t>
      </w:r>
      <w:r w:rsidRPr="002B2C05">
        <w:rPr>
          <w:spacing w:val="-2"/>
          <w:szCs w:val="24"/>
        </w:rPr>
        <w:t>i) directly to the business of the STATE</w:t>
      </w:r>
      <w:r w:rsidR="00BE77C6" w:rsidRPr="002B2C05">
        <w:rPr>
          <w:spacing w:val="-2"/>
          <w:szCs w:val="24"/>
        </w:rPr>
        <w:t>,</w:t>
      </w:r>
      <w:r w:rsidRPr="002B2C05">
        <w:rPr>
          <w:spacing w:val="-2"/>
          <w:szCs w:val="24"/>
        </w:rPr>
        <w:t xml:space="preserve"> or </w:t>
      </w:r>
      <w:r w:rsidR="00BE77C6" w:rsidRPr="002B2C05">
        <w:rPr>
          <w:spacing w:val="-2"/>
          <w:szCs w:val="24"/>
        </w:rPr>
        <w:t>(</w:t>
      </w:r>
      <w:r w:rsidRPr="002B2C05">
        <w:rPr>
          <w:spacing w:val="-2"/>
          <w:szCs w:val="24"/>
        </w:rPr>
        <w:t>ii) to the STATE'S actual or demonstrably anti</w:t>
      </w:r>
      <w:r w:rsidR="00BE77C6" w:rsidRPr="002B2C05">
        <w:rPr>
          <w:spacing w:val="-2"/>
          <w:szCs w:val="24"/>
        </w:rPr>
        <w:t>cipated research or development;</w:t>
      </w:r>
      <w:r w:rsidRPr="002B2C05">
        <w:rPr>
          <w:spacing w:val="-2"/>
          <w:szCs w:val="24"/>
        </w:rPr>
        <w:t xml:space="preserve"> or </w:t>
      </w:r>
      <w:r w:rsidR="00BE77C6" w:rsidRPr="002B2C05">
        <w:rPr>
          <w:spacing w:val="-2"/>
          <w:szCs w:val="24"/>
        </w:rPr>
        <w:t>(</w:t>
      </w:r>
      <w:r w:rsidRPr="002B2C05">
        <w:rPr>
          <w:spacing w:val="-2"/>
          <w:szCs w:val="24"/>
        </w:rPr>
        <w:t>b) which does not result from any work performed or materials provided by CONTRACTOR for the STATE.</w:t>
      </w:r>
    </w:p>
    <w:p w14:paraId="16D4A71E"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F" w14:textId="77777777" w:rsidR="009570A2" w:rsidRPr="002B2C05" w:rsidRDefault="009570A2" w:rsidP="000C43F8">
      <w:pPr>
        <w:numPr>
          <w:ilvl w:val="0"/>
          <w:numId w:val="7"/>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16D4A720" w14:textId="77777777" w:rsidR="00847B46" w:rsidRPr="002B2C05" w:rsidRDefault="00847B46" w:rsidP="000053EB">
      <w:pPr>
        <w:pStyle w:val="ListParagraph"/>
        <w:rPr>
          <w:spacing w:val="-2"/>
          <w:szCs w:val="24"/>
        </w:rPr>
      </w:pPr>
    </w:p>
    <w:p w14:paraId="16D4A721" w14:textId="77777777" w:rsidR="00847B46" w:rsidRPr="002B2C05" w:rsidRDefault="00847B46" w:rsidP="000C43F8">
      <w:pPr>
        <w:pStyle w:val="ListParagraph"/>
        <w:numPr>
          <w:ilvl w:val="0"/>
          <w:numId w:val="7"/>
        </w:numPr>
        <w:tabs>
          <w:tab w:val="clear" w:pos="1080"/>
        </w:tabs>
        <w:ind w:left="1440" w:hanging="720"/>
        <w:jc w:val="both"/>
        <w:rPr>
          <w:spacing w:val="-2"/>
          <w:szCs w:val="24"/>
        </w:rPr>
      </w:pPr>
      <w:r w:rsidRPr="002B2C05">
        <w:rPr>
          <w:spacing w:val="-2"/>
          <w:szCs w:val="24"/>
        </w:rPr>
        <w:t>Without limiting section XII or parts</w:t>
      </w:r>
      <w:r w:rsidR="000053EB" w:rsidRPr="002B2C05">
        <w:rPr>
          <w:spacing w:val="-2"/>
          <w:szCs w:val="24"/>
        </w:rPr>
        <w:t xml:space="preserve"> A, B, C, and D of section XIII</w:t>
      </w:r>
      <w:r w:rsidRPr="002B2C05">
        <w:rPr>
          <w:spacing w:val="-2"/>
          <w:szCs w:val="24"/>
        </w:rPr>
        <w:t xml:space="preserve">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redisclose, recombine, reconfigure or retain the </w:t>
      </w:r>
      <w:r w:rsidR="00B26F56" w:rsidRPr="002B2C05">
        <w:rPr>
          <w:spacing w:val="-2"/>
          <w:szCs w:val="24"/>
        </w:rPr>
        <w:t>State Databases or State Pr</w:t>
      </w:r>
      <w:r w:rsidRPr="002B2C05">
        <w:rPr>
          <w:spacing w:val="-2"/>
          <w:szCs w:val="24"/>
        </w:rPr>
        <w:t xml:space="preserve">ograms except as expressly permitted herein to permit CONTRACTOR to complete </w:t>
      </w:r>
      <w:r w:rsidR="00F27C08" w:rsidRPr="002B2C05">
        <w:rPr>
          <w:spacing w:val="-2"/>
          <w:szCs w:val="24"/>
        </w:rPr>
        <w:t xml:space="preserve">its duties hereunder. CONTRACTOR </w:t>
      </w:r>
      <w:r w:rsidRPr="002B2C05">
        <w:rPr>
          <w:spacing w:val="-2"/>
          <w:szCs w:val="24"/>
        </w:rPr>
        <w:t>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redisclose, recombine, reconfigure or retain the State Datab</w:t>
      </w:r>
      <w:r w:rsidR="00B26F56" w:rsidRPr="002B2C05">
        <w:rPr>
          <w:spacing w:val="-2"/>
          <w:szCs w:val="24"/>
        </w:rPr>
        <w:t>a</w:t>
      </w:r>
      <w:r w:rsidRPr="002B2C05">
        <w:rPr>
          <w:spacing w:val="-2"/>
          <w:szCs w:val="24"/>
        </w:rPr>
        <w:t>ses or State Pr</w:t>
      </w:r>
      <w:r w:rsidR="005E272F" w:rsidRPr="002B2C05">
        <w:rPr>
          <w:spacing w:val="-2"/>
          <w:szCs w:val="24"/>
        </w:rPr>
        <w:t>og</w:t>
      </w:r>
      <w:r w:rsidRPr="002B2C05">
        <w:rPr>
          <w:spacing w:val="-2"/>
          <w:szCs w:val="24"/>
        </w:rPr>
        <w:t xml:space="preserve">rams except as otherwise expressly provided herein. </w:t>
      </w:r>
    </w:p>
    <w:p w14:paraId="16D4A722"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23" w14:textId="77777777" w:rsidR="009570A2" w:rsidRPr="002B2C05" w:rsidRDefault="009570A2" w:rsidP="000C43F8">
      <w:pPr>
        <w:numPr>
          <w:ilvl w:val="0"/>
          <w:numId w:val="12"/>
        </w:numPr>
        <w:tabs>
          <w:tab w:val="left" w:pos="0"/>
          <w:tab w:val="left" w:pos="10080"/>
        </w:tabs>
        <w:suppressAutoHyphens/>
        <w:jc w:val="both"/>
        <w:rPr>
          <w:spacing w:val="-2"/>
          <w:szCs w:val="24"/>
        </w:rPr>
      </w:pPr>
      <w:r w:rsidRPr="002B2C05">
        <w:rPr>
          <w:b/>
          <w:spacing w:val="-2"/>
          <w:szCs w:val="24"/>
        </w:rPr>
        <w:t>AFFIRMATIVE ACTION.</w:t>
      </w:r>
      <w:r w:rsidRPr="002B2C05">
        <w:rPr>
          <w:bCs/>
          <w:spacing w:val="-2"/>
          <w:szCs w:val="24"/>
        </w:rPr>
        <w:t xml:space="preserve">  </w:t>
      </w:r>
    </w:p>
    <w:p w14:paraId="16D4A724" w14:textId="77777777" w:rsidR="009570A2" w:rsidRPr="002B2C05" w:rsidRDefault="009570A2" w:rsidP="009570A2">
      <w:pPr>
        <w:tabs>
          <w:tab w:val="left" w:pos="0"/>
          <w:tab w:val="left" w:pos="10080"/>
        </w:tabs>
        <w:suppressAutoHyphens/>
        <w:jc w:val="both"/>
        <w:rPr>
          <w:spacing w:val="-2"/>
          <w:szCs w:val="24"/>
        </w:rPr>
      </w:pPr>
    </w:p>
    <w:p w14:paraId="16D4A725" w14:textId="77777777" w:rsidR="009570A2" w:rsidRPr="002B2C05" w:rsidRDefault="009570A2" w:rsidP="000C43F8">
      <w:pPr>
        <w:numPr>
          <w:ilvl w:val="0"/>
          <w:numId w:val="9"/>
        </w:numPr>
        <w:tabs>
          <w:tab w:val="clear" w:pos="1080"/>
          <w:tab w:val="left" w:pos="0"/>
          <w:tab w:val="num" w:pos="1440"/>
          <w:tab w:val="left" w:pos="10080"/>
        </w:tabs>
        <w:suppressAutoHyphens/>
        <w:ind w:left="1440" w:hanging="720"/>
        <w:jc w:val="both"/>
        <w:rPr>
          <w:spacing w:val="-2"/>
          <w:szCs w:val="24"/>
        </w:rPr>
      </w:pPr>
      <w:r w:rsidRPr="002B2C05">
        <w:rPr>
          <w:b/>
          <w:bCs/>
          <w:szCs w:val="24"/>
        </w:rPr>
        <w:t>Covered Contracts and Contractors</w:t>
      </w:r>
      <w:r w:rsidRPr="002B2C05">
        <w:rPr>
          <w:szCs w:val="24"/>
        </w:rPr>
        <w:t xml:space="preserve">.  If this contract exceeds $100,000 and CONTRACTOR employed more than 40 full-time employees on a single working day 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14:paraId="16D4A726" w14:textId="77777777" w:rsidR="009570A2" w:rsidRPr="002B2C05" w:rsidRDefault="009570A2" w:rsidP="009570A2">
      <w:pPr>
        <w:tabs>
          <w:tab w:val="left" w:pos="0"/>
          <w:tab w:val="left" w:pos="10080"/>
        </w:tabs>
        <w:suppressAutoHyphens/>
        <w:ind w:left="720"/>
        <w:jc w:val="both"/>
        <w:rPr>
          <w:spacing w:val="-2"/>
          <w:szCs w:val="24"/>
        </w:rPr>
      </w:pPr>
    </w:p>
    <w:p w14:paraId="16D4A727" w14:textId="77777777" w:rsidR="009570A2" w:rsidRPr="002B2C05" w:rsidRDefault="009570A2" w:rsidP="000C43F8">
      <w:pPr>
        <w:numPr>
          <w:ilvl w:val="0"/>
          <w:numId w:val="9"/>
        </w:numPr>
        <w:tabs>
          <w:tab w:val="clear" w:pos="1080"/>
          <w:tab w:val="left" w:pos="0"/>
          <w:tab w:val="num" w:pos="1440"/>
          <w:tab w:val="left" w:pos="10080"/>
        </w:tabs>
        <w:suppressAutoHyphens/>
        <w:ind w:left="1440" w:hanging="720"/>
        <w:jc w:val="both"/>
        <w:rPr>
          <w:spacing w:val="-2"/>
          <w:szCs w:val="24"/>
        </w:rPr>
      </w:pPr>
      <w:r w:rsidRPr="002B2C05">
        <w:rPr>
          <w:b/>
          <w:bCs/>
          <w:szCs w:val="24"/>
        </w:rPr>
        <w:t>Minn. Stat. § 363A.36</w:t>
      </w:r>
      <w:r w:rsidRPr="002B2C05">
        <w:rPr>
          <w:szCs w:val="24"/>
        </w:rPr>
        <w:t xml:space="preserve">.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w:t>
      </w:r>
      <w:r w:rsidRPr="002B2C05">
        <w:rPr>
          <w:szCs w:val="24"/>
        </w:rPr>
        <w:lastRenderedPageBreak/>
        <w:t>consequences in that event.  A contract awarded without a certificate of compliance may be voided.</w:t>
      </w:r>
    </w:p>
    <w:p w14:paraId="16D4A728" w14:textId="77777777" w:rsidR="009570A2" w:rsidRPr="002B2C05" w:rsidRDefault="009570A2" w:rsidP="009570A2">
      <w:pPr>
        <w:tabs>
          <w:tab w:val="left" w:pos="0"/>
          <w:tab w:val="left" w:pos="10080"/>
        </w:tabs>
        <w:suppressAutoHyphens/>
        <w:jc w:val="both"/>
        <w:rPr>
          <w:szCs w:val="24"/>
        </w:rPr>
      </w:pPr>
    </w:p>
    <w:p w14:paraId="16D4A729" w14:textId="77777777" w:rsidR="009570A2" w:rsidRPr="002B2C05" w:rsidRDefault="009570A2" w:rsidP="000C43F8">
      <w:pPr>
        <w:numPr>
          <w:ilvl w:val="0"/>
          <w:numId w:val="9"/>
        </w:numPr>
        <w:tabs>
          <w:tab w:val="clear" w:pos="1080"/>
          <w:tab w:val="left" w:pos="0"/>
          <w:tab w:val="num" w:pos="1440"/>
          <w:tab w:val="left" w:pos="10080"/>
        </w:tabs>
        <w:suppressAutoHyphens/>
        <w:ind w:left="1440" w:hanging="720"/>
        <w:jc w:val="both"/>
        <w:rPr>
          <w:spacing w:val="-2"/>
          <w:szCs w:val="24"/>
        </w:rPr>
      </w:pPr>
      <w:r w:rsidRPr="002B2C05">
        <w:rPr>
          <w:szCs w:val="24"/>
        </w:rPr>
        <w:t>Minn. R. Parts 5000.3400-5000.3600 provide:</w:t>
      </w:r>
    </w:p>
    <w:p w14:paraId="16D4A72A" w14:textId="77777777" w:rsidR="009570A2" w:rsidRPr="002B2C05" w:rsidRDefault="009570A2" w:rsidP="009570A2">
      <w:pPr>
        <w:tabs>
          <w:tab w:val="left" w:pos="0"/>
          <w:tab w:val="left" w:pos="10080"/>
        </w:tabs>
        <w:suppressAutoHyphens/>
        <w:jc w:val="both"/>
        <w:rPr>
          <w:spacing w:val="-2"/>
          <w:szCs w:val="24"/>
        </w:rPr>
      </w:pPr>
    </w:p>
    <w:p w14:paraId="16D4A72B" w14:textId="77777777" w:rsidR="009570A2" w:rsidRPr="002B2C05" w:rsidRDefault="009570A2" w:rsidP="000C43F8">
      <w:pPr>
        <w:pStyle w:val="BodyTextIndent2"/>
        <w:numPr>
          <w:ilvl w:val="0"/>
          <w:numId w:val="10"/>
        </w:numPr>
        <w:tabs>
          <w:tab w:val="left" w:pos="0"/>
          <w:tab w:val="left" w:pos="10080"/>
        </w:tabs>
        <w:suppressAutoHyphens/>
        <w:spacing w:after="0" w:line="240" w:lineRule="auto"/>
        <w:jc w:val="both"/>
        <w:rPr>
          <w:rFonts w:ascii="Times New Roman" w:hAnsi="Times New Roman"/>
          <w:sz w:val="24"/>
          <w:szCs w:val="24"/>
        </w:rPr>
      </w:pPr>
      <w:r w:rsidRPr="002B2C05">
        <w:rPr>
          <w:rFonts w:ascii="Times New Roman" w:hAnsi="Times New Roman"/>
          <w:sz w:val="24"/>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14:paraId="16D4A72C" w14:textId="77777777" w:rsidR="009570A2" w:rsidRPr="002B2C05" w:rsidRDefault="009570A2" w:rsidP="009570A2">
      <w:pPr>
        <w:pStyle w:val="BodyTextIndent2"/>
        <w:tabs>
          <w:tab w:val="left" w:pos="10080"/>
        </w:tabs>
        <w:spacing w:after="0" w:line="240" w:lineRule="auto"/>
        <w:rPr>
          <w:rFonts w:ascii="Times New Roman" w:hAnsi="Times New Roman"/>
          <w:sz w:val="24"/>
          <w:szCs w:val="24"/>
        </w:rPr>
      </w:pPr>
    </w:p>
    <w:p w14:paraId="16D4A72D" w14:textId="77777777" w:rsidR="009570A2" w:rsidRPr="002B2C05" w:rsidRDefault="009570A2" w:rsidP="000C43F8">
      <w:pPr>
        <w:pStyle w:val="BodyTextIndent2"/>
        <w:numPr>
          <w:ilvl w:val="0"/>
          <w:numId w:val="10"/>
        </w:numPr>
        <w:tabs>
          <w:tab w:val="left" w:pos="0"/>
          <w:tab w:val="left" w:pos="10080"/>
        </w:tabs>
        <w:suppressAutoHyphens/>
        <w:spacing w:after="0" w:line="240" w:lineRule="auto"/>
        <w:jc w:val="both"/>
        <w:rPr>
          <w:rFonts w:ascii="Times New Roman" w:hAnsi="Times New Roman"/>
          <w:szCs w:val="24"/>
        </w:rPr>
      </w:pPr>
      <w:r w:rsidRPr="002B2C05">
        <w:rPr>
          <w:rFonts w:ascii="Times New Roman" w:hAnsi="Times New Roman"/>
          <w:b/>
          <w:bCs/>
          <w:sz w:val="24"/>
          <w:szCs w:val="24"/>
        </w:rPr>
        <w:t>Disabled Workers</w:t>
      </w:r>
      <w:r w:rsidRPr="002B2C05">
        <w:rPr>
          <w:rFonts w:ascii="Times New Roman" w:hAnsi="Times New Roman"/>
          <w:sz w:val="24"/>
          <w:szCs w:val="24"/>
        </w:rPr>
        <w:t>.  The contractor must comply with the following affirmative action requirements for disabled workers:</w:t>
      </w:r>
    </w:p>
    <w:p w14:paraId="16D4A72E" w14:textId="77777777" w:rsidR="009570A2" w:rsidRPr="002B2C05" w:rsidRDefault="009570A2" w:rsidP="009570A2">
      <w:pPr>
        <w:pStyle w:val="BodyTextIndent2"/>
        <w:tabs>
          <w:tab w:val="left" w:pos="10080"/>
        </w:tabs>
        <w:spacing w:after="0" w:line="240" w:lineRule="auto"/>
        <w:ind w:left="0"/>
        <w:rPr>
          <w:rFonts w:ascii="Times New Roman" w:hAnsi="Times New Roman"/>
          <w:szCs w:val="24"/>
        </w:rPr>
      </w:pPr>
    </w:p>
    <w:p w14:paraId="16D4A72F" w14:textId="77777777" w:rsidR="009570A2" w:rsidRPr="002B2C05" w:rsidRDefault="009570A2" w:rsidP="000C43F8">
      <w:pPr>
        <w:numPr>
          <w:ilvl w:val="3"/>
          <w:numId w:val="15"/>
        </w:numPr>
        <w:tabs>
          <w:tab w:val="left" w:pos="0"/>
          <w:tab w:val="left" w:pos="10080"/>
        </w:tabs>
        <w:suppressAutoHyphens/>
        <w:jc w:val="both"/>
        <w:rPr>
          <w:spacing w:val="-2"/>
          <w:szCs w:val="24"/>
        </w:rPr>
      </w:pPr>
      <w:r w:rsidRPr="002B2C05">
        <w:rPr>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16D4A730" w14:textId="77777777" w:rsidR="009570A2" w:rsidRPr="002B2C05" w:rsidRDefault="009570A2" w:rsidP="009570A2">
      <w:pPr>
        <w:tabs>
          <w:tab w:val="left" w:pos="0"/>
          <w:tab w:val="left" w:pos="2880"/>
          <w:tab w:val="left" w:pos="10080"/>
        </w:tabs>
        <w:suppressAutoHyphens/>
        <w:ind w:left="1440"/>
        <w:jc w:val="both"/>
        <w:rPr>
          <w:spacing w:val="-2"/>
          <w:szCs w:val="24"/>
        </w:rPr>
      </w:pPr>
    </w:p>
    <w:p w14:paraId="16D4A731" w14:textId="77777777" w:rsidR="009570A2" w:rsidRPr="002B2C05" w:rsidRDefault="009570A2" w:rsidP="000C43F8">
      <w:pPr>
        <w:numPr>
          <w:ilvl w:val="3"/>
          <w:numId w:val="15"/>
        </w:numPr>
        <w:tabs>
          <w:tab w:val="left" w:pos="0"/>
          <w:tab w:val="left" w:pos="10080"/>
        </w:tabs>
        <w:suppressAutoHyphens/>
        <w:jc w:val="both"/>
        <w:rPr>
          <w:spacing w:val="-2"/>
          <w:szCs w:val="24"/>
        </w:rPr>
      </w:pPr>
      <w:r w:rsidRPr="002B2C05">
        <w:rPr>
          <w:szCs w:val="24"/>
        </w:rPr>
        <w:t>The contractor agrees to comply with the rules and relevant orders of the Minnesota Department of Human Rights issued pursuant to the Minnesota Human Rights Act.</w:t>
      </w:r>
    </w:p>
    <w:p w14:paraId="16D4A732" w14:textId="77777777" w:rsidR="009570A2" w:rsidRPr="002B2C05" w:rsidRDefault="009570A2" w:rsidP="009570A2">
      <w:pPr>
        <w:tabs>
          <w:tab w:val="left" w:pos="0"/>
          <w:tab w:val="left" w:pos="10080"/>
        </w:tabs>
        <w:suppressAutoHyphens/>
        <w:jc w:val="both"/>
        <w:rPr>
          <w:szCs w:val="24"/>
        </w:rPr>
      </w:pPr>
    </w:p>
    <w:p w14:paraId="16D4A733" w14:textId="77777777" w:rsidR="009570A2" w:rsidRPr="002B2C05" w:rsidRDefault="009570A2" w:rsidP="000C43F8">
      <w:pPr>
        <w:numPr>
          <w:ilvl w:val="3"/>
          <w:numId w:val="15"/>
        </w:numPr>
        <w:tabs>
          <w:tab w:val="left" w:pos="0"/>
          <w:tab w:val="left" w:pos="10080"/>
        </w:tabs>
        <w:suppressAutoHyphens/>
        <w:jc w:val="both"/>
        <w:rPr>
          <w:spacing w:val="-2"/>
          <w:szCs w:val="24"/>
        </w:rPr>
      </w:pPr>
      <w:r w:rsidRPr="002B2C05">
        <w:rPr>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16D4A734" w14:textId="77777777" w:rsidR="009570A2" w:rsidRPr="002B2C05" w:rsidRDefault="009570A2" w:rsidP="009570A2">
      <w:pPr>
        <w:tabs>
          <w:tab w:val="left" w:pos="0"/>
          <w:tab w:val="left" w:pos="10080"/>
        </w:tabs>
        <w:suppressAutoHyphens/>
        <w:jc w:val="both"/>
        <w:rPr>
          <w:spacing w:val="-2"/>
          <w:szCs w:val="24"/>
        </w:rPr>
      </w:pPr>
    </w:p>
    <w:p w14:paraId="16D4A735" w14:textId="77777777" w:rsidR="009570A2" w:rsidRPr="002B2C05" w:rsidRDefault="009570A2" w:rsidP="000C43F8">
      <w:pPr>
        <w:numPr>
          <w:ilvl w:val="3"/>
          <w:numId w:val="15"/>
        </w:numPr>
        <w:tabs>
          <w:tab w:val="left" w:pos="0"/>
          <w:tab w:val="left" w:pos="10080"/>
        </w:tabs>
        <w:suppressAutoHyphens/>
        <w:jc w:val="both"/>
        <w:rPr>
          <w:spacing w:val="-2"/>
          <w:szCs w:val="24"/>
        </w:rPr>
      </w:pPr>
      <w:r w:rsidRPr="002B2C05">
        <w:rPr>
          <w:spacing w:val="-2"/>
          <w:szCs w:val="24"/>
        </w:rPr>
        <w:t xml:space="preserve">The </w:t>
      </w:r>
      <w:r w:rsidRPr="002B2C05">
        <w:rPr>
          <w:szCs w:val="24"/>
        </w:rPr>
        <w:t xml:space="preserve">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w:t>
      </w:r>
      <w:r w:rsidRPr="002B2C05">
        <w:rPr>
          <w:szCs w:val="24"/>
        </w:rPr>
        <w:lastRenderedPageBreak/>
        <w:t>employment qualified disabled employees and applicants for employment, and the rights of applicants and employees.</w:t>
      </w:r>
    </w:p>
    <w:p w14:paraId="16D4A736" w14:textId="77777777" w:rsidR="009570A2" w:rsidRPr="002B2C05" w:rsidRDefault="009570A2" w:rsidP="009570A2">
      <w:pPr>
        <w:tabs>
          <w:tab w:val="left" w:pos="0"/>
          <w:tab w:val="left" w:pos="10080"/>
        </w:tabs>
        <w:suppressAutoHyphens/>
        <w:jc w:val="both"/>
        <w:rPr>
          <w:spacing w:val="-2"/>
          <w:szCs w:val="24"/>
        </w:rPr>
      </w:pPr>
    </w:p>
    <w:p w14:paraId="16D4A737" w14:textId="77777777" w:rsidR="009570A2" w:rsidRPr="002B2C05" w:rsidRDefault="009570A2" w:rsidP="000C43F8">
      <w:pPr>
        <w:numPr>
          <w:ilvl w:val="3"/>
          <w:numId w:val="15"/>
        </w:numPr>
        <w:tabs>
          <w:tab w:val="left" w:pos="0"/>
          <w:tab w:val="left" w:pos="10080"/>
        </w:tabs>
        <w:suppressAutoHyphens/>
        <w:jc w:val="both"/>
        <w:rPr>
          <w:spacing w:val="-2"/>
          <w:szCs w:val="24"/>
        </w:rPr>
      </w:pPr>
      <w:r w:rsidRPr="002B2C05">
        <w:rPr>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16D4A738" w14:textId="77777777" w:rsidR="009570A2" w:rsidRPr="002B2C05" w:rsidRDefault="009570A2" w:rsidP="009570A2">
      <w:pPr>
        <w:tabs>
          <w:tab w:val="left" w:pos="0"/>
          <w:tab w:val="left" w:pos="10080"/>
        </w:tabs>
        <w:suppressAutoHyphens/>
        <w:jc w:val="both"/>
        <w:rPr>
          <w:spacing w:val="-2"/>
          <w:szCs w:val="24"/>
        </w:rPr>
      </w:pPr>
    </w:p>
    <w:p w14:paraId="16D4A739" w14:textId="77777777" w:rsidR="009570A2" w:rsidRPr="002B2C05" w:rsidRDefault="009570A2" w:rsidP="000C43F8">
      <w:pPr>
        <w:numPr>
          <w:ilvl w:val="0"/>
          <w:numId w:val="9"/>
        </w:numPr>
        <w:tabs>
          <w:tab w:val="clear" w:pos="1080"/>
          <w:tab w:val="left" w:pos="0"/>
          <w:tab w:val="num" w:pos="1440"/>
          <w:tab w:val="left" w:pos="10080"/>
        </w:tabs>
        <w:suppressAutoHyphens/>
        <w:ind w:left="1440" w:hanging="720"/>
        <w:jc w:val="both"/>
        <w:rPr>
          <w:spacing w:val="-2"/>
          <w:szCs w:val="24"/>
        </w:rPr>
      </w:pPr>
      <w:r w:rsidRPr="002B2C05">
        <w:rPr>
          <w:b/>
          <w:bCs/>
          <w:szCs w:val="24"/>
        </w:rPr>
        <w:t>Consequences</w:t>
      </w:r>
      <w:r w:rsidRPr="002B2C05">
        <w:rPr>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14:paraId="16D4A73A" w14:textId="77777777" w:rsidR="009570A2" w:rsidRPr="002B2C05" w:rsidRDefault="009570A2" w:rsidP="009570A2">
      <w:pPr>
        <w:tabs>
          <w:tab w:val="left" w:pos="0"/>
          <w:tab w:val="left" w:pos="10080"/>
        </w:tabs>
        <w:suppressAutoHyphens/>
        <w:ind w:left="720"/>
        <w:jc w:val="both"/>
        <w:rPr>
          <w:spacing w:val="-2"/>
          <w:szCs w:val="24"/>
        </w:rPr>
      </w:pPr>
    </w:p>
    <w:p w14:paraId="16D4A73B" w14:textId="77777777" w:rsidR="009570A2" w:rsidRPr="002B2C05" w:rsidRDefault="009570A2" w:rsidP="000C43F8">
      <w:pPr>
        <w:numPr>
          <w:ilvl w:val="0"/>
          <w:numId w:val="9"/>
        </w:numPr>
        <w:tabs>
          <w:tab w:val="clear" w:pos="1080"/>
          <w:tab w:val="left" w:pos="0"/>
          <w:tab w:val="num" w:pos="1440"/>
          <w:tab w:val="left" w:pos="10080"/>
        </w:tabs>
        <w:suppressAutoHyphens/>
        <w:ind w:left="1440" w:hanging="720"/>
        <w:jc w:val="both"/>
        <w:rPr>
          <w:spacing w:val="-2"/>
          <w:szCs w:val="24"/>
        </w:rPr>
      </w:pPr>
      <w:r w:rsidRPr="002B2C05">
        <w:rPr>
          <w:b/>
          <w:bCs/>
          <w:szCs w:val="24"/>
        </w:rPr>
        <w:t>Certification</w:t>
      </w:r>
      <w:r w:rsidRPr="002B2C05">
        <w:rPr>
          <w:szCs w:val="24"/>
        </w:rPr>
        <w:t>.  CONTRACTOR hereby certifies that it is in compliance with the requirements of Minn. Stat. § 363A.36 and Minn. R. Parts 5000.3400-5000.3600 and is aware of the consequences for non-compliance.</w:t>
      </w:r>
    </w:p>
    <w:p w14:paraId="16D4A73C" w14:textId="77777777" w:rsidR="009570A2" w:rsidRPr="002B2C05" w:rsidRDefault="009570A2" w:rsidP="009570A2">
      <w:pPr>
        <w:tabs>
          <w:tab w:val="left" w:pos="0"/>
          <w:tab w:val="left" w:pos="10080"/>
        </w:tabs>
        <w:suppressAutoHyphens/>
        <w:jc w:val="both"/>
        <w:rPr>
          <w:spacing w:val="-2"/>
          <w:szCs w:val="24"/>
        </w:rPr>
      </w:pPr>
    </w:p>
    <w:p w14:paraId="16D4A73D" w14:textId="77777777" w:rsidR="009570A2" w:rsidRPr="002B2C05" w:rsidRDefault="009570A2" w:rsidP="000C43F8">
      <w:pPr>
        <w:numPr>
          <w:ilvl w:val="0"/>
          <w:numId w:val="12"/>
        </w:numPr>
        <w:tabs>
          <w:tab w:val="left" w:pos="0"/>
          <w:tab w:val="left" w:pos="10080"/>
        </w:tabs>
        <w:suppressAutoHyphens/>
        <w:jc w:val="both"/>
        <w:rPr>
          <w:spacing w:val="-2"/>
          <w:szCs w:val="24"/>
        </w:rPr>
      </w:pPr>
      <w:r w:rsidRPr="002B2C05">
        <w:rPr>
          <w:b/>
          <w:spacing w:val="-2"/>
          <w:szCs w:val="24"/>
        </w:rPr>
        <w:t>INSURANCE</w:t>
      </w:r>
      <w:r w:rsidRPr="002B2C05">
        <w:rPr>
          <w:spacing w:val="-2"/>
          <w:szCs w:val="24"/>
        </w:rPr>
        <w:t xml:space="preserve">.  Throughout </w:t>
      </w:r>
      <w:r w:rsidRPr="002B2C05">
        <w:rPr>
          <w:szCs w:val="24"/>
        </w:rPr>
        <w:t>the term of this contract CONTRACTOR shall maintain the insurance coverage set forth in this section.  The CONTRACTOR’s policy shall be the primary insurance to any other valid and collectible insurance available to the STATE with respect to any claim arising out of this contract.  CONTRACTOR’s insurance company waives its right to assert the immunity of the STATE as a defense to any claims made under said insurance.  The CONTRACTOR is responsible for payment of insurance deductibles.  Insurance companies must have an “AM Best” rating of A- (minus) and a Financial Size Category of VII or better.  Required coverage:</w:t>
      </w:r>
    </w:p>
    <w:p w14:paraId="16D4A73E" w14:textId="77777777" w:rsidR="009570A2" w:rsidRPr="002B2C05" w:rsidRDefault="009570A2" w:rsidP="009570A2">
      <w:pPr>
        <w:pStyle w:val="ListParagraph"/>
        <w:tabs>
          <w:tab w:val="left" w:pos="0"/>
          <w:tab w:val="left" w:pos="1440"/>
          <w:tab w:val="left" w:pos="10080"/>
        </w:tabs>
        <w:suppressAutoHyphens/>
        <w:ind w:left="1440"/>
        <w:jc w:val="both"/>
        <w:rPr>
          <w:spacing w:val="-2"/>
          <w:szCs w:val="24"/>
        </w:rPr>
      </w:pPr>
    </w:p>
    <w:p w14:paraId="16D4A73F" w14:textId="77777777" w:rsidR="009570A2" w:rsidRPr="002B2C05" w:rsidRDefault="009570A2" w:rsidP="000C43F8">
      <w:pPr>
        <w:pStyle w:val="ListParagraph"/>
        <w:numPr>
          <w:ilvl w:val="4"/>
          <w:numId w:val="15"/>
        </w:numPr>
        <w:tabs>
          <w:tab w:val="left" w:pos="0"/>
          <w:tab w:val="left" w:pos="1440"/>
          <w:tab w:val="left" w:pos="10080"/>
        </w:tabs>
        <w:suppressAutoHyphens/>
        <w:ind w:left="1440" w:hanging="720"/>
        <w:jc w:val="both"/>
        <w:rPr>
          <w:spacing w:val="-2"/>
          <w:szCs w:val="24"/>
        </w:rPr>
      </w:pPr>
      <w:r w:rsidRPr="002B2C05">
        <w:rPr>
          <w:spacing w:val="-2"/>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14:paraId="16D4A740" w14:textId="77777777" w:rsidR="009570A2" w:rsidRPr="002B2C05" w:rsidRDefault="009570A2" w:rsidP="009570A2">
      <w:pPr>
        <w:pStyle w:val="ListParagraph"/>
        <w:tabs>
          <w:tab w:val="left" w:pos="0"/>
          <w:tab w:val="left" w:pos="1440"/>
          <w:tab w:val="left" w:pos="10080"/>
        </w:tabs>
        <w:suppressAutoHyphens/>
        <w:ind w:left="1440"/>
        <w:jc w:val="both"/>
        <w:rPr>
          <w:spacing w:val="-2"/>
          <w:szCs w:val="24"/>
        </w:rPr>
      </w:pPr>
    </w:p>
    <w:p w14:paraId="16D4A741" w14:textId="77777777" w:rsidR="009570A2" w:rsidRPr="002B2C05" w:rsidRDefault="009570A2" w:rsidP="000C43F8">
      <w:pPr>
        <w:pStyle w:val="ListParagraph"/>
        <w:numPr>
          <w:ilvl w:val="4"/>
          <w:numId w:val="15"/>
        </w:numPr>
        <w:tabs>
          <w:tab w:val="left" w:pos="0"/>
          <w:tab w:val="left" w:pos="1440"/>
          <w:tab w:val="left" w:pos="10080"/>
        </w:tabs>
        <w:suppressAutoHyphens/>
        <w:ind w:left="1440" w:hanging="720"/>
        <w:jc w:val="both"/>
        <w:rPr>
          <w:spacing w:val="-2"/>
          <w:szCs w:val="24"/>
        </w:rPr>
      </w:pPr>
      <w:r w:rsidRPr="002B2C05">
        <w:rPr>
          <w:spacing w:val="-2"/>
          <w:szCs w:val="24"/>
        </w:rPr>
        <w:t>The</w:t>
      </w:r>
      <w:r w:rsidRPr="002B2C05">
        <w:t xml:space="preserve"> </w:t>
      </w:r>
      <w:r w:rsidRPr="002B2C05">
        <w:rPr>
          <w:spacing w:val="-2"/>
          <w:szCs w:val="24"/>
        </w:rPr>
        <w:t>Comprehensive Automobile Liability: Minimum Limits of Liability of $1,000,000 Per Occurrence Combined Single Limit Bodily Injury and Property Damage for: Owned Automobile, Non-owned Automobile, and Hired Automobiles.</w:t>
      </w:r>
    </w:p>
    <w:p w14:paraId="16D4A742" w14:textId="77777777" w:rsidR="009570A2" w:rsidRPr="002B2C05" w:rsidRDefault="009570A2" w:rsidP="009570A2">
      <w:pPr>
        <w:pStyle w:val="ListParagraph"/>
        <w:tabs>
          <w:tab w:val="left" w:pos="0"/>
          <w:tab w:val="left" w:pos="1440"/>
          <w:tab w:val="left" w:pos="10080"/>
        </w:tabs>
        <w:suppressAutoHyphens/>
        <w:ind w:left="1440"/>
        <w:jc w:val="both"/>
        <w:rPr>
          <w:spacing w:val="-2"/>
          <w:szCs w:val="24"/>
        </w:rPr>
      </w:pPr>
    </w:p>
    <w:p w14:paraId="16D4A743" w14:textId="77777777" w:rsidR="009570A2" w:rsidRPr="002B2C05" w:rsidRDefault="009570A2" w:rsidP="000C43F8">
      <w:pPr>
        <w:pStyle w:val="ListParagraph"/>
        <w:numPr>
          <w:ilvl w:val="4"/>
          <w:numId w:val="15"/>
        </w:numPr>
        <w:tabs>
          <w:tab w:val="left" w:pos="0"/>
          <w:tab w:val="left" w:pos="1440"/>
          <w:tab w:val="left" w:pos="10080"/>
        </w:tabs>
        <w:suppressAutoHyphens/>
        <w:ind w:left="1440" w:hanging="720"/>
        <w:jc w:val="both"/>
        <w:rPr>
          <w:spacing w:val="-2"/>
          <w:szCs w:val="24"/>
        </w:rPr>
      </w:pPr>
      <w:r w:rsidRPr="002B2C05">
        <w:rPr>
          <w:spacing w:val="-2"/>
          <w:szCs w:val="24"/>
        </w:rPr>
        <w:t>Commercial General Liability: Blanket Contractual Coverage with Minimum Limits of Liability: $1,000,000 Combined Single Limit for Bodily Injury and Property Damage per occurrence, $2,000,000 minimum annual aggregate.</w:t>
      </w:r>
    </w:p>
    <w:p w14:paraId="16D4A744" w14:textId="77777777" w:rsidR="009570A2" w:rsidRPr="002B2C05" w:rsidRDefault="009570A2" w:rsidP="009570A2">
      <w:pPr>
        <w:pStyle w:val="ListParagraph"/>
        <w:rPr>
          <w:spacing w:val="-2"/>
          <w:szCs w:val="24"/>
        </w:rPr>
      </w:pPr>
    </w:p>
    <w:p w14:paraId="16D4A745" w14:textId="77777777" w:rsidR="009570A2" w:rsidRPr="002B2C05" w:rsidRDefault="009570A2" w:rsidP="000C43F8">
      <w:pPr>
        <w:pStyle w:val="ListParagraph"/>
        <w:numPr>
          <w:ilvl w:val="4"/>
          <w:numId w:val="15"/>
        </w:numPr>
        <w:tabs>
          <w:tab w:val="left" w:pos="0"/>
          <w:tab w:val="left" w:pos="1440"/>
          <w:tab w:val="left" w:pos="10080"/>
        </w:tabs>
        <w:suppressAutoHyphens/>
        <w:ind w:left="1440" w:hanging="720"/>
        <w:jc w:val="both"/>
        <w:rPr>
          <w:spacing w:val="-2"/>
          <w:szCs w:val="24"/>
        </w:rPr>
      </w:pPr>
      <w:r w:rsidRPr="002B2C05">
        <w:rPr>
          <w:spacing w:val="-2"/>
          <w:szCs w:val="24"/>
        </w:rPr>
        <w:t>Umbrella Liability: Umbrella liability with minimum limits of $5,000,000 per occurrence and aggregate.</w:t>
      </w:r>
    </w:p>
    <w:p w14:paraId="16D4A746" w14:textId="77777777" w:rsidR="009570A2" w:rsidRPr="002B2C05" w:rsidRDefault="009570A2" w:rsidP="009570A2">
      <w:pPr>
        <w:pStyle w:val="ListParagraph"/>
        <w:rPr>
          <w:spacing w:val="-2"/>
          <w:szCs w:val="24"/>
        </w:rPr>
      </w:pPr>
    </w:p>
    <w:p w14:paraId="16D4A747" w14:textId="77777777" w:rsidR="009570A2" w:rsidRPr="002B2C05" w:rsidRDefault="009570A2" w:rsidP="000C43F8">
      <w:pPr>
        <w:pStyle w:val="ListParagraph"/>
        <w:numPr>
          <w:ilvl w:val="4"/>
          <w:numId w:val="15"/>
        </w:numPr>
        <w:tabs>
          <w:tab w:val="left" w:pos="0"/>
          <w:tab w:val="left" w:pos="1440"/>
          <w:tab w:val="left" w:pos="10080"/>
        </w:tabs>
        <w:suppressAutoHyphens/>
        <w:ind w:left="1440" w:hanging="720"/>
        <w:jc w:val="both"/>
        <w:rPr>
          <w:spacing w:val="-2"/>
          <w:szCs w:val="24"/>
        </w:rPr>
      </w:pPr>
      <w:r w:rsidRPr="002B2C05">
        <w:rPr>
          <w:spacing w:val="-2"/>
          <w:szCs w:val="24"/>
        </w:rPr>
        <w:lastRenderedPageBreak/>
        <w:t>Employer’s Liability: Employer’s liability insurance coverage with minimum limits of $1,000,000 each accident.</w:t>
      </w:r>
    </w:p>
    <w:p w14:paraId="16D4A748" w14:textId="77777777" w:rsidR="009570A2" w:rsidRPr="002B2C05" w:rsidRDefault="009570A2" w:rsidP="009570A2">
      <w:pPr>
        <w:pStyle w:val="ListParagraph"/>
        <w:rPr>
          <w:spacing w:val="-2"/>
          <w:szCs w:val="24"/>
        </w:rPr>
      </w:pPr>
    </w:p>
    <w:p w14:paraId="16D4A749" w14:textId="77777777" w:rsidR="009570A2" w:rsidRPr="002B2C05" w:rsidRDefault="009570A2" w:rsidP="000C43F8">
      <w:pPr>
        <w:pStyle w:val="ListParagraph"/>
        <w:numPr>
          <w:ilvl w:val="4"/>
          <w:numId w:val="15"/>
        </w:numPr>
        <w:tabs>
          <w:tab w:val="left" w:pos="0"/>
          <w:tab w:val="left" w:pos="1440"/>
          <w:tab w:val="left" w:pos="10080"/>
        </w:tabs>
        <w:suppressAutoHyphens/>
        <w:ind w:left="1440" w:hanging="720"/>
        <w:jc w:val="both"/>
        <w:rPr>
          <w:spacing w:val="-2"/>
          <w:szCs w:val="24"/>
        </w:rPr>
      </w:pPr>
      <w:r w:rsidRPr="002B2C05">
        <w:rPr>
          <w:spacing w:val="-2"/>
          <w:szCs w:val="24"/>
        </w:rPr>
        <w:t>Crime Insurance: Crime insurance coverage with minimum limits of $2,000,000 each occurrence.</w:t>
      </w:r>
    </w:p>
    <w:p w14:paraId="16D4A74A" w14:textId="77777777" w:rsidR="009570A2" w:rsidRPr="002B2C05" w:rsidRDefault="009570A2" w:rsidP="009570A2">
      <w:pPr>
        <w:pStyle w:val="ListParagraph"/>
        <w:rPr>
          <w:spacing w:val="-2"/>
          <w:szCs w:val="24"/>
        </w:rPr>
      </w:pPr>
    </w:p>
    <w:p w14:paraId="16D4A74B" w14:textId="77777777" w:rsidR="009570A2" w:rsidRPr="002B2C05" w:rsidRDefault="009570A2" w:rsidP="000C43F8">
      <w:pPr>
        <w:pStyle w:val="ListParagraph"/>
        <w:numPr>
          <w:ilvl w:val="4"/>
          <w:numId w:val="15"/>
        </w:numPr>
        <w:tabs>
          <w:tab w:val="left" w:pos="0"/>
          <w:tab w:val="left" w:pos="1440"/>
          <w:tab w:val="left" w:pos="10080"/>
        </w:tabs>
        <w:suppressAutoHyphens/>
        <w:ind w:left="1440" w:hanging="720"/>
        <w:jc w:val="both"/>
        <w:rPr>
          <w:spacing w:val="-2"/>
          <w:szCs w:val="24"/>
        </w:rPr>
      </w:pPr>
      <w:r w:rsidRPr="002B2C05">
        <w:rPr>
          <w:spacing w:val="-2"/>
          <w:szCs w:val="24"/>
        </w:rPr>
        <w:t xml:space="preserve">Lost or Damaged Records: Lost or damaged records insurance coverage for the direct and verifiable costs to recreate any lost or damaged STATE records that are capable of being recreated using commercially reasonable efforts with minimum limits of $1,000,000 each occurrence.  </w:t>
      </w:r>
    </w:p>
    <w:p w14:paraId="16D4A74C" w14:textId="77777777" w:rsidR="009570A2" w:rsidRPr="002B2C05" w:rsidRDefault="009570A2" w:rsidP="009570A2">
      <w:pPr>
        <w:tabs>
          <w:tab w:val="left" w:pos="0"/>
          <w:tab w:val="left" w:pos="1440"/>
          <w:tab w:val="left" w:pos="10080"/>
        </w:tabs>
        <w:suppressAutoHyphens/>
        <w:jc w:val="both"/>
        <w:rPr>
          <w:spacing w:val="-2"/>
          <w:szCs w:val="24"/>
        </w:rPr>
      </w:pPr>
    </w:p>
    <w:p w14:paraId="16D4A74D" w14:textId="77777777" w:rsidR="009570A2" w:rsidRPr="002B2C05" w:rsidRDefault="009570A2" w:rsidP="009570A2">
      <w:pPr>
        <w:tabs>
          <w:tab w:val="left" w:pos="720"/>
          <w:tab w:val="left" w:pos="10080"/>
        </w:tabs>
        <w:suppressAutoHyphens/>
        <w:ind w:left="720"/>
        <w:jc w:val="both"/>
        <w:rPr>
          <w:spacing w:val="-2"/>
          <w:szCs w:val="24"/>
        </w:rPr>
      </w:pPr>
      <w:r w:rsidRPr="002B2C05">
        <w:rPr>
          <w:spacing w:val="-2"/>
          <w:szCs w:val="24"/>
        </w:rPr>
        <w:t>Upon request of the STATE, CONTRACTOR shall be required to promptly provide a Certificate of Insurance evidencing that the above items are in force and effect during the entire term of the contract.  The STATE reserves the right to request inspection of a full certified copy of insurance policies at CONTRACTOR’s home office facility.  All policies and certificates shall provide that the policies shall remain in force and effect throughout the term of the contract.  Policies shall include endorsements that name the STATE, its officers and employees as additional insured with respect to General Liability, Automobile Liability, and/or Umbrella Liability coverages only; however, the STATE is not liable to the insurance company for any premiums, costs or assessments in connection with the CONTRACTOR’s policy, as a result of being an additional insured.  The CONTRACTOR shall provide the STATE with thirty (30) days’ advance written notice of cancellations or non-renewals or reduction in limits or coverage or other material change, including the name of the contract, mailed to the STATE as provided in the notice clause of this Agreement.  The CONTRACTOR shall maintain the insurance required above to cover claims which may arise from operations under this contract, whether such operations are by CONTRACTOR or a permitted subcontractor or by anyone directly or indirectly employed under this contract.  The CONTRACTOR shall require its insurance company(ies) to waive its(their) right to assert the immunity of the STATE as a defense to any claims made under said insurance.  The failure of the STATE to obtain a certificate of insurance for the insurance policies required under this contract, or the failure of the insurance company(ies) or CONTRACTOR to notify the STATE of the cancelation, non-renewal or change of the insurance policies required under this contract</w:t>
      </w:r>
      <w:r w:rsidR="00BE77C6" w:rsidRPr="002B2C05">
        <w:rPr>
          <w:spacing w:val="-2"/>
          <w:szCs w:val="24"/>
        </w:rPr>
        <w:t>,</w:t>
      </w:r>
      <w:r w:rsidRPr="002B2C05">
        <w:rPr>
          <w:spacing w:val="-2"/>
          <w:szCs w:val="24"/>
        </w:rPr>
        <w:t xml:space="preserve"> shall not constitute a waiver by the STATE to the CONTRACTOR to provide such insurance policies.  The STATE reserves the right to cancel this contract, upon fifteen (15) days written notice, if CONTRACTOR is not in compliance with the insurance requirements of this contract and the STATE retains all rights to pursue any legal remedies against CONTRACTOR in the event of such non-compliance.</w:t>
      </w:r>
    </w:p>
    <w:p w14:paraId="16D4A74E" w14:textId="77777777" w:rsidR="009570A2" w:rsidRPr="002B2C05" w:rsidRDefault="009570A2" w:rsidP="009570A2">
      <w:pPr>
        <w:tabs>
          <w:tab w:val="left" w:pos="0"/>
          <w:tab w:val="left" w:pos="10080"/>
        </w:tabs>
        <w:suppressAutoHyphens/>
        <w:jc w:val="both"/>
        <w:rPr>
          <w:spacing w:val="-2"/>
          <w:szCs w:val="24"/>
        </w:rPr>
      </w:pPr>
    </w:p>
    <w:p w14:paraId="16D4A74F" w14:textId="77777777" w:rsidR="009570A2" w:rsidRPr="002B2C05" w:rsidRDefault="009570A2" w:rsidP="000C43F8">
      <w:pPr>
        <w:numPr>
          <w:ilvl w:val="0"/>
          <w:numId w:val="12"/>
        </w:numPr>
        <w:tabs>
          <w:tab w:val="left" w:pos="0"/>
          <w:tab w:val="left" w:pos="10080"/>
        </w:tabs>
        <w:suppressAutoHyphens/>
        <w:jc w:val="both"/>
        <w:rPr>
          <w:spacing w:val="-2"/>
          <w:szCs w:val="24"/>
        </w:rPr>
      </w:pPr>
      <w:r w:rsidRPr="002B2C05">
        <w:rPr>
          <w:b/>
          <w:spacing w:val="-2"/>
          <w:szCs w:val="24"/>
        </w:rPr>
        <w:t>ANTITRUST</w:t>
      </w:r>
      <w:r w:rsidRPr="002B2C05">
        <w:rPr>
          <w:spacing w:val="-2"/>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14:paraId="16D4A752" w14:textId="77777777" w:rsidR="009570A2" w:rsidRPr="002B2C05" w:rsidRDefault="009570A2" w:rsidP="009570A2">
      <w:pPr>
        <w:tabs>
          <w:tab w:val="left" w:pos="0"/>
          <w:tab w:val="left" w:pos="10080"/>
        </w:tabs>
        <w:suppressAutoHyphens/>
        <w:jc w:val="both"/>
        <w:rPr>
          <w:b/>
          <w:spacing w:val="-2"/>
          <w:szCs w:val="24"/>
        </w:rPr>
      </w:pPr>
    </w:p>
    <w:p w14:paraId="16D4A753" w14:textId="77777777" w:rsidR="009570A2" w:rsidRPr="002B2C05" w:rsidRDefault="009570A2" w:rsidP="000C43F8">
      <w:pPr>
        <w:numPr>
          <w:ilvl w:val="0"/>
          <w:numId w:val="12"/>
        </w:numPr>
        <w:tabs>
          <w:tab w:val="left" w:pos="0"/>
          <w:tab w:val="left" w:pos="10080"/>
        </w:tabs>
        <w:suppressAutoHyphens/>
        <w:jc w:val="both"/>
        <w:rPr>
          <w:spacing w:val="-2"/>
          <w:szCs w:val="24"/>
        </w:rPr>
      </w:pPr>
      <w:r w:rsidRPr="002B2C05">
        <w:rPr>
          <w:b/>
          <w:spacing w:val="-2"/>
          <w:szCs w:val="24"/>
        </w:rPr>
        <w:t>OTHER PROVISIONS.</w:t>
      </w:r>
    </w:p>
    <w:p w14:paraId="16D4A754"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16D4A755"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r w:rsidRPr="002B2C05">
        <w:rPr>
          <w:spacing w:val="-2"/>
          <w:szCs w:val="24"/>
        </w:rPr>
        <w:lastRenderedPageBreak/>
        <w:tab/>
        <w:t>A.</w:t>
      </w:r>
      <w:r w:rsidRPr="002B2C05">
        <w:rPr>
          <w:b/>
          <w:spacing w:val="-2"/>
          <w:szCs w:val="24"/>
        </w:rPr>
        <w:tab/>
        <w:t>Warranties.</w:t>
      </w:r>
    </w:p>
    <w:p w14:paraId="16D4A756"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14:paraId="16D4A757" w14:textId="77777777" w:rsidR="00A4382D" w:rsidRPr="002B2C05" w:rsidRDefault="00A4382D" w:rsidP="00A4382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16D4A758" w14:textId="77777777" w:rsidR="009570A2" w:rsidRPr="002B2C05" w:rsidRDefault="009570A2" w:rsidP="000C43F8">
      <w:pPr>
        <w:numPr>
          <w:ilvl w:val="6"/>
          <w:numId w:val="8"/>
        </w:numPr>
        <w:tabs>
          <w:tab w:val="clear" w:pos="2520"/>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Original Works.</w:t>
      </w:r>
      <w:r w:rsidRPr="002B2C05">
        <w:rPr>
          <w:spacing w:val="-2"/>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14:paraId="16D4A759"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5A" w14:textId="77777777" w:rsidR="00A4382D" w:rsidRPr="002B2C05" w:rsidRDefault="00A4382D" w:rsidP="00A4382D">
      <w:pPr>
        <w:pStyle w:val="ListParagraph"/>
        <w:rPr>
          <w:b/>
          <w:spacing w:val="-2"/>
          <w:szCs w:val="24"/>
        </w:rPr>
      </w:pPr>
    </w:p>
    <w:p w14:paraId="16D4A75B" w14:textId="77777777" w:rsidR="009570A2" w:rsidRPr="002B2C05" w:rsidRDefault="009570A2" w:rsidP="000C43F8">
      <w:pPr>
        <w:numPr>
          <w:ilvl w:val="6"/>
          <w:numId w:val="8"/>
        </w:numPr>
        <w:tabs>
          <w:tab w:val="clear" w:pos="252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Professional Services; Status; Conflicts of Interest.</w:t>
      </w:r>
      <w:r w:rsidRPr="002B2C05">
        <w:rPr>
          <w:spacing w:val="-2"/>
          <w:szCs w:val="24"/>
        </w:rPr>
        <w:t xml:space="preserve"> CONTRACTOR represents and warrants to the STATE that all professional services required hereunder will be provided exclusively by CONTRACTOR’s </w:t>
      </w:r>
      <w:r w:rsidR="00AC5585" w:rsidRPr="002B2C05">
        <w:rPr>
          <w:szCs w:val="24"/>
        </w:rPr>
        <w:t>[employee _</w:t>
      </w:r>
      <w:r w:rsidR="00AC5585" w:rsidRPr="002B2C05">
        <w:rPr>
          <w:szCs w:val="24"/>
          <w:u w:val="single"/>
        </w:rPr>
        <w:t xml:space="preserve">_[insert employee’s full legal name] </w:t>
      </w:r>
      <w:r w:rsidR="00AC5585" w:rsidRPr="002B2C05">
        <w:rPr>
          <w:szCs w:val="24"/>
        </w:rPr>
        <w:t xml:space="preserve">]/[subcontractor </w:t>
      </w:r>
      <w:r w:rsidR="00AC5585" w:rsidRPr="002B2C05">
        <w:rPr>
          <w:szCs w:val="24"/>
          <w:u w:val="single"/>
        </w:rPr>
        <w:t>_[insert subcontractor’s full legal name]__</w:t>
      </w:r>
      <w:r w:rsidR="00AC5585" w:rsidRPr="002B2C05">
        <w:rPr>
          <w:szCs w:val="24"/>
        </w:rPr>
        <w:t>, which must first sign a confidentiality, participation and assignment of rights agreement in a form acceptable to the STATE]</w:t>
      </w:r>
      <w:r w:rsidR="00AC5585" w:rsidRPr="002B2C05">
        <w:rPr>
          <w:spacing w:val="-2"/>
          <w:szCs w:val="24"/>
        </w:rPr>
        <w:t xml:space="preserve"> and that</w:t>
      </w:r>
      <w:r w:rsidRPr="002B2C05">
        <w:rPr>
          <w:spacing w:val="-2"/>
          <w:szCs w:val="24"/>
        </w:rPr>
        <w:t xml:space="preserve">: (a) the [employee]/[subcontractor] has the proper training, skill and background so 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2B2C05">
        <w:rPr>
          <w:szCs w:val="24"/>
        </w:rPr>
        <w:t>(or their immediate family members) have an interest in any pending or threatened litigation or proceedings in any Minnesota state court</w:t>
      </w:r>
      <w:r w:rsidRPr="002B2C05">
        <w:rPr>
          <w:spacing w:val="-2"/>
          <w:szCs w:val="24"/>
        </w:rPr>
        <w:t xml:space="preserve">.  </w:t>
      </w:r>
      <w:r w:rsidRPr="002B2C05">
        <w:rPr>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14:paraId="16D4A75C"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5D"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r w:rsidRPr="002B2C05">
        <w:rPr>
          <w:spacing w:val="-2"/>
          <w:szCs w:val="24"/>
        </w:rPr>
        <w:tab/>
      </w:r>
      <w:r w:rsidRPr="002B2C05">
        <w:rPr>
          <w:spacing w:val="-2"/>
          <w:szCs w:val="24"/>
        </w:rPr>
        <w:tab/>
        <w:t>3.</w:t>
      </w:r>
      <w:r w:rsidRPr="002B2C05">
        <w:rPr>
          <w:b/>
          <w:spacing w:val="-2"/>
          <w:szCs w:val="24"/>
        </w:rPr>
        <w:tab/>
        <w:t>Mutual Representations and Warranties.</w:t>
      </w:r>
      <w:r w:rsidRPr="002B2C05">
        <w:rPr>
          <w:spacing w:val="-2"/>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w:t>
      </w:r>
      <w:r w:rsidRPr="002B2C05">
        <w:rPr>
          <w:spacing w:val="-2"/>
          <w:szCs w:val="24"/>
        </w:rPr>
        <w:lastRenderedPageBreak/>
        <w:t>any contract which would impede the full performance of its obligations hereunder or would in any way limit or restrict the rights of the other under this contract.</w:t>
      </w:r>
    </w:p>
    <w:p w14:paraId="16D4A75E"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14:paraId="16D4A75F"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2B2C05">
        <w:rPr>
          <w:spacing w:val="-2"/>
          <w:szCs w:val="24"/>
        </w:rPr>
        <w:t>4.</w:t>
      </w:r>
      <w:r w:rsidRPr="002B2C05">
        <w:rPr>
          <w:spacing w:val="-2"/>
          <w:szCs w:val="24"/>
        </w:rPr>
        <w:tab/>
      </w:r>
      <w:r w:rsidRPr="002B2C05">
        <w:rPr>
          <w:b/>
          <w:spacing w:val="-2"/>
          <w:szCs w:val="24"/>
        </w:rPr>
        <w:t>Immediate Notice of Loss, Damage or Disclosure</w:t>
      </w:r>
      <w:r w:rsidRPr="002B2C05">
        <w:rPr>
          <w:spacing w:val="-2"/>
          <w:szCs w:val="24"/>
        </w:rPr>
        <w:t>.  CONTRACTOR must notify STATE immediately upon any loss or damage to STATE records, including during any shipping of records provided by CONTRACTOR, and upon any disclosures of STATE records in violation of this Agreement.  CONTRACTOR understands that immediate notice is crucial to recovery efforts, including but not limited to freeze drying of water damaged records and taking steps to minimize or prevent further improper disclosures.</w:t>
      </w:r>
    </w:p>
    <w:p w14:paraId="16D4A760"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61"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pacing w:val="-2"/>
          <w:szCs w:val="24"/>
        </w:rPr>
      </w:pPr>
      <w:r w:rsidRPr="002B2C05">
        <w:rPr>
          <w:spacing w:val="-2"/>
          <w:szCs w:val="24"/>
        </w:rPr>
        <w:tab/>
        <w:t>B.</w:t>
      </w:r>
      <w:r w:rsidRPr="002B2C05">
        <w:rPr>
          <w:b/>
          <w:spacing w:val="-2"/>
          <w:szCs w:val="24"/>
        </w:rPr>
        <w:tab/>
        <w:t>Patent and Copyright Indemnity.</w:t>
      </w:r>
      <w:r w:rsidRPr="002B2C05">
        <w:rPr>
          <w:spacing w:val="-2"/>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14:paraId="16D4A762"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63"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2B2C05">
        <w:rPr>
          <w:b/>
          <w:spacing w:val="-2"/>
          <w:szCs w:val="24"/>
        </w:rPr>
        <w:t>Relationship of the Parties.</w:t>
      </w:r>
      <w:r w:rsidRPr="002B2C05">
        <w:rPr>
          <w:spacing w:val="-2"/>
          <w:szCs w:val="24"/>
        </w:rPr>
        <w:t xml:space="preserve">  CONTRACTOR is an independent contractor and shall not be deemed for any purpose to be an employee of the STATE.  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the right nor the authority to assume, create or incur any liability or obligation of any kind, express or implied, against or in the name of or on behalf of the other.</w:t>
      </w:r>
    </w:p>
    <w:p w14:paraId="16D4A764"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16D4A765"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2B2C05">
        <w:rPr>
          <w:b/>
          <w:spacing w:val="-2"/>
          <w:szCs w:val="24"/>
        </w:rPr>
        <w:t>Consent to Release of Certain Data.</w:t>
      </w:r>
      <w:r w:rsidRPr="002B2C05">
        <w:rPr>
          <w:spacing w:val="-2"/>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14:paraId="16D4A766"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7"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2B2C05">
        <w:rPr>
          <w:b/>
          <w:spacing w:val="-2"/>
          <w:szCs w:val="24"/>
        </w:rPr>
        <w:t>Publicity.</w:t>
      </w:r>
      <w:r w:rsidRPr="002B2C05">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w:t>
      </w:r>
      <w:r w:rsidRPr="002B2C05">
        <w:rPr>
          <w:szCs w:val="24"/>
        </w:rPr>
        <w:lastRenderedPageBreak/>
        <w:t>may disclose to the public the existence of this contract, the parties to the contract, and the material terms of the contract, including price, projected term, and scope of work.</w:t>
      </w:r>
    </w:p>
    <w:p w14:paraId="16D4A768"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9"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2B2C05">
        <w:rPr>
          <w:b/>
          <w:spacing w:val="-2"/>
          <w:szCs w:val="24"/>
        </w:rPr>
        <w:t>Endorsement.</w:t>
      </w:r>
      <w:r w:rsidRPr="002B2C05">
        <w:rPr>
          <w:szCs w:val="24"/>
        </w:rPr>
        <w:t xml:space="preserve">  CONTRACTOR must not claim that the STATE endorses its products or services.</w:t>
      </w:r>
    </w:p>
    <w:p w14:paraId="16D4A76A"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16D4A76B"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2B2C05">
        <w:rPr>
          <w:b/>
          <w:spacing w:val="-3"/>
          <w:szCs w:val="24"/>
        </w:rPr>
        <w:t>Non-Exclusivity</w:t>
      </w:r>
      <w:r w:rsidRPr="002B2C05">
        <w:rPr>
          <w:spacing w:val="-3"/>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14:paraId="16D4A76C"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D"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2B2C05">
        <w:rPr>
          <w:b/>
          <w:spacing w:val="-3"/>
          <w:szCs w:val="24"/>
        </w:rPr>
        <w:t>Notices</w:t>
      </w:r>
      <w:r w:rsidRPr="002B2C0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w:t>
      </w:r>
      <w:r w:rsidR="00AC5585" w:rsidRPr="002B2C05">
        <w:rPr>
          <w:spacing w:val="-3"/>
          <w:szCs w:val="24"/>
        </w:rPr>
        <w:t>25</w:t>
      </w:r>
      <w:r w:rsidRPr="002B2C05">
        <w:rPr>
          <w:spacing w:val="-3"/>
          <w:szCs w:val="24"/>
        </w:rPr>
        <w:t xml:space="preserve"> Minnesota Judicial Center, 25 Rev. Martin Luther King Jr., Blvd. St. Paul, MN 55155; or (3) at such other address of which written notice has been given in accordance herewith.</w:t>
      </w:r>
    </w:p>
    <w:p w14:paraId="16D4A76E"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16D4A76F"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2B2C05">
        <w:rPr>
          <w:b/>
          <w:spacing w:val="-2"/>
          <w:szCs w:val="24"/>
        </w:rPr>
        <w:t>Facilities and Use Conditions</w:t>
      </w:r>
      <w:r w:rsidRPr="002B2C05">
        <w:rPr>
          <w:spacing w:val="-2"/>
          <w:szCs w:val="24"/>
        </w:rPr>
        <w:t xml:space="preserve">.  </w:t>
      </w:r>
      <w:r w:rsidRPr="002B2C05">
        <w:rPr>
          <w:szCs w:val="24"/>
        </w:rPr>
        <w:t xml:space="preserve">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w:t>
      </w:r>
      <w:r w:rsidR="00C168F1" w:rsidRPr="002B2C05">
        <w:rPr>
          <w:szCs w:val="24"/>
        </w:rPr>
        <w:t>J</w:t>
      </w:r>
      <w:r w:rsidRPr="002B2C05">
        <w:rPr>
          <w:szCs w:val="24"/>
        </w:rPr>
        <w:t xml:space="preserve">udicial </w:t>
      </w:r>
      <w:r w:rsidR="00C168F1" w:rsidRPr="002B2C05">
        <w:rPr>
          <w:szCs w:val="24"/>
        </w:rPr>
        <w:t>B</w:t>
      </w:r>
      <w:r w:rsidRPr="002B2C05">
        <w:rPr>
          <w:szCs w:val="24"/>
        </w:rPr>
        <w:t>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16D4A770" w14:textId="77777777" w:rsidR="009570A2" w:rsidRPr="002B2C05" w:rsidRDefault="009570A2" w:rsidP="009570A2">
      <w:pPr>
        <w:pStyle w:val="ListParagraph"/>
        <w:rPr>
          <w:b/>
          <w:szCs w:val="24"/>
        </w:rPr>
      </w:pPr>
    </w:p>
    <w:p w14:paraId="16D4A771" w14:textId="77777777" w:rsidR="009570A2" w:rsidRPr="002B2C05" w:rsidRDefault="009570A2" w:rsidP="000C43F8">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2B2C05">
        <w:rPr>
          <w:b/>
          <w:szCs w:val="24"/>
        </w:rPr>
        <w:t>Miscellaneous.</w:t>
      </w:r>
    </w:p>
    <w:p w14:paraId="16D4A772"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3" w14:textId="77777777" w:rsidR="009570A2" w:rsidRPr="002B2C05" w:rsidRDefault="009570A2" w:rsidP="000C43F8">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2B2C05">
        <w:rPr>
          <w:szCs w:val="24"/>
        </w:rPr>
        <w:t>The provisions of sections V</w:t>
      </w:r>
      <w:r w:rsidR="00C168F1" w:rsidRPr="002B2C05">
        <w:rPr>
          <w:szCs w:val="24"/>
        </w:rPr>
        <w:t>I</w:t>
      </w:r>
      <w:r w:rsidRPr="002B2C05">
        <w:rPr>
          <w:szCs w:val="24"/>
        </w:rPr>
        <w:t>II, X, XI, XII, XIII, XVI, and XVII shall survive any cancellation or termination of this contract, as shall any other provisions which by their nature would be intended or expected to survive such cancellation or termination.</w:t>
      </w:r>
    </w:p>
    <w:p w14:paraId="16D4A774"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16D4A775" w14:textId="77777777" w:rsidR="009570A2" w:rsidRPr="002B2C05" w:rsidRDefault="009570A2" w:rsidP="000C43F8">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2B2C05">
        <w:rPr>
          <w:szCs w:val="24"/>
        </w:rPr>
        <w:t>Captions are for convenient reference and do not constitute a part of this contract.</w:t>
      </w:r>
    </w:p>
    <w:p w14:paraId="16D4A776"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16D4A777" w14:textId="77777777" w:rsidR="009570A2" w:rsidRPr="002B2C05" w:rsidRDefault="009570A2" w:rsidP="000C43F8">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2B2C05">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16D4A778"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9" w14:textId="77777777" w:rsidR="009570A2" w:rsidRPr="002B2C05" w:rsidRDefault="009570A2" w:rsidP="000C43F8">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2B2C05">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CONTRACTOR hereby irrevocably consents and submits itself to the personal jurisdiction of said courts for that purpose.</w:t>
      </w:r>
    </w:p>
    <w:p w14:paraId="16D4A77A"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B" w14:textId="77777777" w:rsidR="009570A2" w:rsidRPr="002B2C05" w:rsidRDefault="009570A2" w:rsidP="000C43F8">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2B2C05">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16D4A77C"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D" w14:textId="77777777" w:rsidR="009570A2" w:rsidRPr="002B2C05" w:rsidRDefault="009570A2" w:rsidP="000C43F8">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2B2C05">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16D4A77E" w14:textId="77777777" w:rsidR="009570A2" w:rsidRPr="002B2C05" w:rsidRDefault="009570A2" w:rsidP="009570A2">
      <w:pPr>
        <w:rPr>
          <w:szCs w:val="24"/>
        </w:rPr>
        <w:sectPr w:rsidR="009570A2" w:rsidRPr="002B2C05" w:rsidSect="009570A2">
          <w:pgSz w:w="12240" w:h="15840"/>
          <w:pgMar w:top="1440" w:right="1440" w:bottom="1440" w:left="1440" w:header="720" w:footer="720" w:gutter="0"/>
          <w:cols w:space="720"/>
          <w:docGrid w:linePitch="360"/>
        </w:sectPr>
      </w:pPr>
    </w:p>
    <w:p w14:paraId="16D4A77F" w14:textId="77777777" w:rsidR="009570A2" w:rsidRPr="002B2C05" w:rsidRDefault="009570A2" w:rsidP="009570A2">
      <w:pPr>
        <w:jc w:val="center"/>
        <w:rPr>
          <w:sz w:val="22"/>
        </w:rPr>
      </w:pPr>
    </w:p>
    <w:p w14:paraId="16D4A780" w14:textId="77777777" w:rsidR="009570A2" w:rsidRPr="002B2C05" w:rsidRDefault="009570A2" w:rsidP="009570A2">
      <w:pPr>
        <w:jc w:val="center"/>
        <w:rPr>
          <w:sz w:val="22"/>
        </w:rPr>
      </w:pPr>
    </w:p>
    <w:p w14:paraId="16D4A781" w14:textId="77777777" w:rsidR="009570A2" w:rsidRPr="002B2C05" w:rsidRDefault="009570A2" w:rsidP="009570A2">
      <w:pPr>
        <w:jc w:val="center"/>
        <w:rPr>
          <w:sz w:val="22"/>
        </w:rPr>
      </w:pPr>
      <w:r w:rsidRPr="002B2C05">
        <w:rPr>
          <w:sz w:val="22"/>
        </w:rPr>
        <w:t>[Continued on next page with signature blocks.]</w:t>
      </w:r>
    </w:p>
    <w:p w14:paraId="16D4A782" w14:textId="77777777" w:rsidR="009570A2" w:rsidRPr="002B2C05" w:rsidRDefault="009570A2" w:rsidP="009570A2">
      <w:pPr>
        <w:rPr>
          <w:szCs w:val="24"/>
        </w:rPr>
      </w:pPr>
    </w:p>
    <w:p w14:paraId="16D4A783" w14:textId="77777777" w:rsidR="009570A2" w:rsidRPr="002B2C05" w:rsidRDefault="009570A2" w:rsidP="009570A2">
      <w:pPr>
        <w:rPr>
          <w:szCs w:val="24"/>
        </w:rPr>
      </w:pPr>
    </w:p>
    <w:p w14:paraId="16D4A784" w14:textId="77777777" w:rsidR="009570A2" w:rsidRPr="002B2C05" w:rsidRDefault="009570A2" w:rsidP="009570A2">
      <w:pPr>
        <w:rPr>
          <w:szCs w:val="24"/>
        </w:rPr>
      </w:pPr>
    </w:p>
    <w:p w14:paraId="16D4A785" w14:textId="77777777" w:rsidR="009570A2" w:rsidRPr="002B2C05" w:rsidRDefault="009570A2" w:rsidP="009570A2">
      <w:pPr>
        <w:rPr>
          <w:szCs w:val="24"/>
        </w:rPr>
      </w:pPr>
    </w:p>
    <w:p w14:paraId="16D4A786" w14:textId="77777777" w:rsidR="009570A2" w:rsidRPr="002B2C05" w:rsidRDefault="009570A2" w:rsidP="009570A2">
      <w:pPr>
        <w:rPr>
          <w:szCs w:val="24"/>
        </w:rPr>
      </w:pPr>
      <w:r w:rsidRPr="002B2C05">
        <w:rPr>
          <w:szCs w:val="24"/>
        </w:rPr>
        <w:br w:type="page"/>
      </w:r>
    </w:p>
    <w:p w14:paraId="16D4A787" w14:textId="77777777" w:rsidR="009570A2" w:rsidRPr="002B2C05" w:rsidRDefault="009570A2" w:rsidP="009570A2">
      <w:pPr>
        <w:rPr>
          <w:szCs w:val="24"/>
        </w:rPr>
      </w:pPr>
      <w:r w:rsidRPr="002B2C05">
        <w:rPr>
          <w:szCs w:val="24"/>
        </w:rPr>
        <w:lastRenderedPageBreak/>
        <w:t>IN WITNESS WHEREOF, the parties have caused this contract to be duly executed intending to be bound thereby.</w:t>
      </w:r>
    </w:p>
    <w:p w14:paraId="16D4A788" w14:textId="77777777" w:rsidR="009570A2" w:rsidRPr="002B2C05" w:rsidRDefault="009570A2" w:rsidP="009570A2">
      <w:pPr>
        <w:tabs>
          <w:tab w:val="left" w:pos="360"/>
          <w:tab w:val="left" w:pos="720"/>
          <w:tab w:val="left" w:pos="5040"/>
          <w:tab w:val="left" w:pos="5400"/>
          <w:tab w:val="left" w:pos="5850"/>
          <w:tab w:val="left" w:pos="9720"/>
        </w:tabs>
        <w:ind w:left="5760" w:hanging="5760"/>
        <w:jc w:val="both"/>
        <w:rPr>
          <w:spacing w:val="-2"/>
          <w:szCs w:val="24"/>
        </w:rPr>
      </w:pPr>
    </w:p>
    <w:p w14:paraId="16D4A789" w14:textId="2A40D174" w:rsidR="009570A2" w:rsidRPr="002B2C05" w:rsidRDefault="00870850" w:rsidP="009570A2">
      <w:pPr>
        <w:tabs>
          <w:tab w:val="left" w:pos="360"/>
          <w:tab w:val="left" w:pos="720"/>
          <w:tab w:val="left" w:pos="5040"/>
          <w:tab w:val="left" w:pos="5400"/>
          <w:tab w:val="left" w:pos="5850"/>
          <w:tab w:val="left" w:pos="9720"/>
        </w:tabs>
        <w:ind w:left="5760" w:hanging="5760"/>
        <w:jc w:val="both"/>
        <w:rPr>
          <w:spacing w:val="-2"/>
          <w:szCs w:val="24"/>
        </w:rPr>
      </w:pPr>
      <w:r>
        <w:rPr>
          <w:spacing w:val="-2"/>
          <w:szCs w:val="24"/>
        </w:rPr>
        <w:t>1.</w:t>
      </w:r>
      <w:r>
        <w:rPr>
          <w:spacing w:val="-2"/>
          <w:szCs w:val="24"/>
        </w:rPr>
        <w:tab/>
        <w:t>CONTRACTOR:</w:t>
      </w:r>
      <w:r>
        <w:rPr>
          <w:spacing w:val="-2"/>
          <w:szCs w:val="24"/>
        </w:rPr>
        <w:tab/>
      </w:r>
      <w:r>
        <w:rPr>
          <w:spacing w:val="-2"/>
          <w:szCs w:val="24"/>
        </w:rPr>
        <w:tab/>
      </w:r>
      <w:r w:rsidR="009570A2" w:rsidRPr="002B2C05">
        <w:rPr>
          <w:spacing w:val="-2"/>
          <w:szCs w:val="24"/>
        </w:rPr>
        <w:t>2.  STATE:</w:t>
      </w:r>
    </w:p>
    <w:tbl>
      <w:tblPr>
        <w:tblW w:w="10350" w:type="dxa"/>
        <w:tblInd w:w="120" w:type="dxa"/>
        <w:tblLayout w:type="fixed"/>
        <w:tblCellMar>
          <w:left w:w="120" w:type="dxa"/>
          <w:right w:w="120" w:type="dxa"/>
        </w:tblCellMar>
        <w:tblLook w:val="0000" w:firstRow="0" w:lastRow="0" w:firstColumn="0" w:lastColumn="0" w:noHBand="0" w:noVBand="0"/>
      </w:tblPr>
      <w:tblGrid>
        <w:gridCol w:w="4824"/>
        <w:gridCol w:w="576"/>
        <w:gridCol w:w="4950"/>
      </w:tblGrid>
      <w:tr w:rsidR="002B2C05" w:rsidRPr="002B2C05" w14:paraId="16D4A78E" w14:textId="77777777" w:rsidTr="00870850">
        <w:trPr>
          <w:cantSplit/>
        </w:trPr>
        <w:tc>
          <w:tcPr>
            <w:tcW w:w="4824" w:type="dxa"/>
            <w:vMerge w:val="restart"/>
            <w:tcBorders>
              <w:top w:val="single" w:sz="6" w:space="0" w:color="auto"/>
              <w:left w:val="single" w:sz="6" w:space="0" w:color="auto"/>
              <w:right w:val="single" w:sz="6" w:space="0" w:color="auto"/>
            </w:tcBorders>
          </w:tcPr>
          <w:p w14:paraId="16D4A78A" w14:textId="77777777" w:rsidR="009570A2" w:rsidRPr="002B2C05" w:rsidRDefault="009570A2" w:rsidP="009570A2">
            <w:pPr>
              <w:tabs>
                <w:tab w:val="left" w:pos="360"/>
                <w:tab w:val="left" w:pos="720"/>
                <w:tab w:val="left" w:pos="5040"/>
                <w:tab w:val="left" w:pos="5400"/>
                <w:tab w:val="left" w:pos="5850"/>
                <w:tab w:val="left" w:pos="9720"/>
              </w:tabs>
              <w:jc w:val="both"/>
              <w:rPr>
                <w:spacing w:val="-1"/>
                <w:szCs w:val="24"/>
              </w:rPr>
            </w:pPr>
            <w:r w:rsidRPr="002B2C05">
              <w:rPr>
                <w:spacing w:val="-1"/>
                <w:szCs w:val="24"/>
              </w:rPr>
              <w:t xml:space="preserve">CONTRACTOR certifies that the appropriate persons have executed the contract on behalf of CONTRACTOR as required by applicable articles, by-laws, resolutions or ordinances.  </w:t>
            </w:r>
          </w:p>
          <w:p w14:paraId="16D4A78B" w14:textId="77777777" w:rsidR="009570A2" w:rsidRPr="002B2C05" w:rsidRDefault="009570A2" w:rsidP="009570A2">
            <w:pPr>
              <w:tabs>
                <w:tab w:val="left" w:pos="360"/>
                <w:tab w:val="left" w:pos="720"/>
                <w:tab w:val="left" w:pos="5040"/>
                <w:tab w:val="left" w:pos="5400"/>
                <w:tab w:val="left" w:pos="5850"/>
                <w:tab w:val="left" w:pos="9720"/>
              </w:tabs>
              <w:jc w:val="both"/>
              <w:rPr>
                <w:spacing w:val="-1"/>
                <w:szCs w:val="24"/>
              </w:rPr>
            </w:pPr>
            <w:r w:rsidRPr="002B2C05">
              <w:rPr>
                <w:spacing w:val="-1"/>
                <w:szCs w:val="24"/>
              </w:rPr>
              <w:t>(If a corporation with more than one individual serving as corporate officer, two corporate officers must execute)</w:t>
            </w:r>
            <w:r w:rsidRPr="002B2C05">
              <w:rPr>
                <w:spacing w:val="-3"/>
                <w:szCs w:val="24"/>
              </w:rPr>
              <w:fldChar w:fldCharType="begin"/>
            </w:r>
            <w:r w:rsidRPr="002B2C05">
              <w:rPr>
                <w:spacing w:val="-3"/>
                <w:szCs w:val="24"/>
              </w:rPr>
              <w:instrText xml:space="preserve">PRIVATE </w:instrText>
            </w:r>
            <w:r w:rsidRPr="002B2C05">
              <w:rPr>
                <w:spacing w:val="-3"/>
                <w:szCs w:val="24"/>
              </w:rPr>
              <w:fldChar w:fldCharType="end"/>
            </w:r>
          </w:p>
        </w:tc>
        <w:tc>
          <w:tcPr>
            <w:tcW w:w="576" w:type="dxa"/>
          </w:tcPr>
          <w:p w14:paraId="16D4A78C"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4950" w:type="dxa"/>
            <w:vMerge w:val="restart"/>
            <w:tcBorders>
              <w:top w:val="single" w:sz="6" w:space="0" w:color="auto"/>
              <w:left w:val="single" w:sz="6" w:space="0" w:color="auto"/>
              <w:right w:val="single" w:sz="6" w:space="0" w:color="auto"/>
            </w:tcBorders>
          </w:tcPr>
          <w:p w14:paraId="16D4A78D" w14:textId="77777777" w:rsidR="009570A2" w:rsidRPr="002B2C05" w:rsidRDefault="009570A2" w:rsidP="009570A2">
            <w:pPr>
              <w:tabs>
                <w:tab w:val="left" w:pos="-4584"/>
                <w:tab w:val="left" w:pos="-4224"/>
                <w:tab w:val="left" w:pos="96"/>
                <w:tab w:val="left" w:pos="456"/>
                <w:tab w:val="left" w:pos="906"/>
                <w:tab w:val="left" w:pos="4776"/>
              </w:tabs>
              <w:rPr>
                <w:szCs w:val="24"/>
              </w:rPr>
            </w:pPr>
            <w:r w:rsidRPr="002B2C05">
              <w:rPr>
                <w:spacing w:val="-2"/>
                <w:szCs w:val="24"/>
              </w:rPr>
              <w:t xml:space="preserve">Person signing certifies that applicable procurement policies have been followed.  Where contracts and amendments exceed $50,000, signature of state court administrator or deputy is also required.  </w:t>
            </w:r>
          </w:p>
        </w:tc>
      </w:tr>
      <w:tr w:rsidR="002B2C05" w:rsidRPr="002B2C05" w14:paraId="16D4A792" w14:textId="77777777" w:rsidTr="00870850">
        <w:trPr>
          <w:cantSplit/>
          <w:trHeight w:hRule="exact" w:val="390"/>
        </w:trPr>
        <w:tc>
          <w:tcPr>
            <w:tcW w:w="4824" w:type="dxa"/>
            <w:vMerge/>
            <w:tcBorders>
              <w:left w:val="single" w:sz="6" w:space="0" w:color="auto"/>
              <w:right w:val="single" w:sz="6" w:space="0" w:color="auto"/>
            </w:tcBorders>
          </w:tcPr>
          <w:p w14:paraId="16D4A78F" w14:textId="77777777" w:rsidR="009570A2" w:rsidRPr="002B2C05" w:rsidRDefault="009570A2" w:rsidP="009570A2">
            <w:pPr>
              <w:tabs>
                <w:tab w:val="left" w:pos="240"/>
                <w:tab w:val="left" w:pos="600"/>
                <w:tab w:val="left" w:pos="4920"/>
                <w:tab w:val="left" w:pos="5280"/>
              </w:tabs>
              <w:rPr>
                <w:spacing w:val="-3"/>
                <w:szCs w:val="24"/>
              </w:rPr>
            </w:pPr>
          </w:p>
        </w:tc>
        <w:tc>
          <w:tcPr>
            <w:tcW w:w="576" w:type="dxa"/>
          </w:tcPr>
          <w:p w14:paraId="16D4A790"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4950" w:type="dxa"/>
            <w:vMerge/>
            <w:tcBorders>
              <w:left w:val="single" w:sz="6" w:space="0" w:color="auto"/>
              <w:right w:val="single" w:sz="6" w:space="0" w:color="auto"/>
            </w:tcBorders>
          </w:tcPr>
          <w:p w14:paraId="16D4A791" w14:textId="77777777" w:rsidR="009570A2" w:rsidRPr="002B2C05" w:rsidRDefault="009570A2" w:rsidP="009570A2">
            <w:pPr>
              <w:tabs>
                <w:tab w:val="left" w:pos="-4584"/>
                <w:tab w:val="left" w:pos="-4224"/>
                <w:tab w:val="left" w:pos="96"/>
                <w:tab w:val="left" w:pos="456"/>
                <w:tab w:val="left" w:pos="906"/>
                <w:tab w:val="left" w:pos="4776"/>
              </w:tabs>
              <w:rPr>
                <w:szCs w:val="24"/>
              </w:rPr>
            </w:pPr>
          </w:p>
        </w:tc>
      </w:tr>
      <w:tr w:rsidR="002B2C05" w:rsidRPr="002B2C05" w14:paraId="16D4A796" w14:textId="77777777" w:rsidTr="00870850">
        <w:trPr>
          <w:cantSplit/>
        </w:trPr>
        <w:tc>
          <w:tcPr>
            <w:tcW w:w="4824" w:type="dxa"/>
            <w:vMerge/>
            <w:tcBorders>
              <w:left w:val="single" w:sz="6" w:space="0" w:color="auto"/>
              <w:bottom w:val="single" w:sz="6" w:space="0" w:color="auto"/>
              <w:right w:val="single" w:sz="6" w:space="0" w:color="auto"/>
            </w:tcBorders>
          </w:tcPr>
          <w:p w14:paraId="16D4A793" w14:textId="77777777" w:rsidR="009570A2" w:rsidRPr="002B2C05" w:rsidRDefault="009570A2" w:rsidP="009570A2">
            <w:pPr>
              <w:tabs>
                <w:tab w:val="left" w:pos="240"/>
                <w:tab w:val="left" w:pos="600"/>
                <w:tab w:val="left" w:pos="4920"/>
                <w:tab w:val="left" w:pos="5280"/>
              </w:tabs>
              <w:rPr>
                <w:i/>
                <w:spacing w:val="-1"/>
                <w:szCs w:val="24"/>
              </w:rPr>
            </w:pPr>
          </w:p>
        </w:tc>
        <w:tc>
          <w:tcPr>
            <w:tcW w:w="576" w:type="dxa"/>
          </w:tcPr>
          <w:p w14:paraId="16D4A794" w14:textId="77777777" w:rsidR="009570A2" w:rsidRPr="002B2C05" w:rsidRDefault="009570A2" w:rsidP="009570A2">
            <w:pPr>
              <w:tabs>
                <w:tab w:val="left" w:pos="-4584"/>
                <w:tab w:val="left" w:pos="-4224"/>
                <w:tab w:val="left" w:pos="96"/>
                <w:tab w:val="left" w:pos="456"/>
                <w:tab w:val="left" w:pos="906"/>
                <w:tab w:val="left" w:pos="4776"/>
              </w:tabs>
              <w:rPr>
                <w:i/>
                <w:spacing w:val="-1"/>
                <w:szCs w:val="24"/>
              </w:rPr>
            </w:pPr>
          </w:p>
        </w:tc>
        <w:tc>
          <w:tcPr>
            <w:tcW w:w="4950" w:type="dxa"/>
            <w:vMerge/>
            <w:tcBorders>
              <w:left w:val="single" w:sz="6" w:space="0" w:color="auto"/>
              <w:bottom w:val="single" w:sz="6" w:space="0" w:color="auto"/>
              <w:right w:val="single" w:sz="6" w:space="0" w:color="auto"/>
            </w:tcBorders>
          </w:tcPr>
          <w:p w14:paraId="16D4A795" w14:textId="77777777" w:rsidR="009570A2" w:rsidRPr="002B2C05" w:rsidRDefault="009570A2" w:rsidP="009570A2">
            <w:pPr>
              <w:tabs>
                <w:tab w:val="left" w:pos="-4584"/>
                <w:tab w:val="left" w:pos="-4224"/>
                <w:tab w:val="left" w:pos="96"/>
                <w:tab w:val="left" w:pos="456"/>
                <w:tab w:val="left" w:pos="906"/>
                <w:tab w:val="left" w:pos="4776"/>
              </w:tabs>
              <w:rPr>
                <w:i/>
                <w:spacing w:val="-1"/>
                <w:szCs w:val="24"/>
              </w:rPr>
            </w:pPr>
          </w:p>
        </w:tc>
      </w:tr>
      <w:tr w:rsidR="002B2C05" w:rsidRPr="002B2C05" w14:paraId="16D4A79C" w14:textId="77777777" w:rsidTr="00870850">
        <w:tc>
          <w:tcPr>
            <w:tcW w:w="4824" w:type="dxa"/>
            <w:tcBorders>
              <w:top w:val="single" w:sz="6" w:space="0" w:color="auto"/>
              <w:left w:val="single" w:sz="6" w:space="0" w:color="auto"/>
            </w:tcBorders>
            <w:vAlign w:val="center"/>
          </w:tcPr>
          <w:p w14:paraId="16D4A797" w14:textId="77777777" w:rsidR="009570A2" w:rsidRPr="002B2C05" w:rsidRDefault="009570A2" w:rsidP="009570A2">
            <w:pPr>
              <w:tabs>
                <w:tab w:val="left" w:pos="240"/>
                <w:tab w:val="left" w:pos="600"/>
                <w:tab w:val="left" w:pos="4920"/>
                <w:tab w:val="left" w:pos="5280"/>
              </w:tabs>
              <w:rPr>
                <w:spacing w:val="-1"/>
                <w:szCs w:val="24"/>
              </w:rPr>
            </w:pPr>
            <w:r w:rsidRPr="002B2C05">
              <w:rPr>
                <w:spacing w:val="-1"/>
                <w:szCs w:val="24"/>
              </w:rPr>
              <w:fldChar w:fldCharType="begin"/>
            </w:r>
            <w:r w:rsidRPr="002B2C05">
              <w:rPr>
                <w:spacing w:val="-1"/>
                <w:szCs w:val="24"/>
              </w:rPr>
              <w:instrText xml:space="preserve">PRIVATE </w:instrText>
            </w:r>
            <w:r w:rsidRPr="002B2C05">
              <w:rPr>
                <w:spacing w:val="-1"/>
                <w:szCs w:val="24"/>
              </w:rPr>
              <w:fldChar w:fldCharType="end"/>
            </w:r>
            <w:r w:rsidRPr="002B2C05">
              <w:rPr>
                <w:spacing w:val="-1"/>
                <w:szCs w:val="24"/>
              </w:rPr>
              <w:t xml:space="preserve">By:  SAMPLE ONLY; NOT INTENDED AS </w:t>
            </w:r>
          </w:p>
          <w:p w14:paraId="16D4A798" w14:textId="77777777" w:rsidR="009570A2" w:rsidRPr="002B2C05" w:rsidRDefault="009570A2" w:rsidP="009570A2">
            <w:pPr>
              <w:tabs>
                <w:tab w:val="left" w:pos="240"/>
                <w:tab w:val="left" w:pos="600"/>
                <w:tab w:val="left" w:pos="4920"/>
                <w:tab w:val="left" w:pos="5280"/>
              </w:tabs>
              <w:rPr>
                <w:spacing w:val="-1"/>
                <w:szCs w:val="24"/>
              </w:rPr>
            </w:pPr>
            <w:r w:rsidRPr="002B2C05">
              <w:rPr>
                <w:spacing w:val="-1"/>
                <w:szCs w:val="24"/>
              </w:rPr>
              <w:t xml:space="preserve">       OFFER</w:t>
            </w:r>
          </w:p>
        </w:tc>
        <w:tc>
          <w:tcPr>
            <w:tcW w:w="576" w:type="dxa"/>
            <w:tcBorders>
              <w:left w:val="single" w:sz="6" w:space="0" w:color="auto"/>
            </w:tcBorders>
            <w:vAlign w:val="center"/>
          </w:tcPr>
          <w:p w14:paraId="16D4A799" w14:textId="77777777" w:rsidR="009570A2" w:rsidRPr="002B2C05" w:rsidRDefault="009570A2" w:rsidP="009570A2">
            <w:pPr>
              <w:tabs>
                <w:tab w:val="left" w:pos="-4584"/>
                <w:tab w:val="left" w:pos="-4224"/>
                <w:tab w:val="left" w:pos="96"/>
                <w:tab w:val="left" w:pos="456"/>
                <w:tab w:val="left" w:pos="906"/>
                <w:tab w:val="left" w:pos="4776"/>
              </w:tabs>
              <w:rPr>
                <w:spacing w:val="-1"/>
                <w:szCs w:val="24"/>
              </w:rPr>
            </w:pPr>
          </w:p>
        </w:tc>
        <w:tc>
          <w:tcPr>
            <w:tcW w:w="4950" w:type="dxa"/>
            <w:tcBorders>
              <w:top w:val="single" w:sz="6" w:space="0" w:color="auto"/>
              <w:left w:val="single" w:sz="6" w:space="0" w:color="auto"/>
              <w:right w:val="single" w:sz="6" w:space="0" w:color="auto"/>
            </w:tcBorders>
            <w:vAlign w:val="center"/>
          </w:tcPr>
          <w:p w14:paraId="16D4A79A" w14:textId="77777777" w:rsidR="009570A2" w:rsidRPr="002B2C05" w:rsidRDefault="009570A2" w:rsidP="009570A2">
            <w:pPr>
              <w:rPr>
                <w:spacing w:val="-1"/>
                <w:szCs w:val="24"/>
              </w:rPr>
            </w:pPr>
            <w:r w:rsidRPr="002B2C05">
              <w:rPr>
                <w:iCs/>
                <w:szCs w:val="24"/>
              </w:rPr>
              <w:t>By</w:t>
            </w:r>
            <w:r w:rsidRPr="002B2C05">
              <w:rPr>
                <w:spacing w:val="-1"/>
                <w:szCs w:val="24"/>
              </w:rPr>
              <w:t>:</w:t>
            </w:r>
          </w:p>
          <w:p w14:paraId="16D4A79B" w14:textId="77777777" w:rsidR="009570A2" w:rsidRPr="002B2C05" w:rsidRDefault="009570A2" w:rsidP="009570A2">
            <w:pPr>
              <w:rPr>
                <w:iCs/>
                <w:spacing w:val="-3"/>
                <w:szCs w:val="24"/>
              </w:rPr>
            </w:pPr>
          </w:p>
        </w:tc>
      </w:tr>
      <w:tr w:rsidR="002B2C05" w:rsidRPr="002B2C05" w14:paraId="16D4A7A2" w14:textId="77777777" w:rsidTr="00870850">
        <w:trPr>
          <w:trHeight w:hRule="exact" w:val="672"/>
        </w:trPr>
        <w:tc>
          <w:tcPr>
            <w:tcW w:w="4824" w:type="dxa"/>
            <w:tcBorders>
              <w:top w:val="single" w:sz="6" w:space="0" w:color="auto"/>
              <w:left w:val="single" w:sz="6" w:space="0" w:color="auto"/>
            </w:tcBorders>
            <w:vAlign w:val="center"/>
          </w:tcPr>
          <w:p w14:paraId="16D4A79D" w14:textId="77777777" w:rsidR="009570A2" w:rsidRPr="002B2C05" w:rsidRDefault="009570A2" w:rsidP="009570A2">
            <w:pPr>
              <w:pStyle w:val="Heading7"/>
              <w:numPr>
                <w:ilvl w:val="0"/>
                <w:numId w:val="0"/>
              </w:numPr>
              <w:tabs>
                <w:tab w:val="left" w:pos="240"/>
                <w:tab w:val="left" w:pos="600"/>
                <w:tab w:val="left" w:pos="4920"/>
                <w:tab w:val="left" w:pos="5280"/>
              </w:tabs>
              <w:spacing w:before="0" w:after="0"/>
              <w:rPr>
                <w:spacing w:val="-1"/>
              </w:rPr>
            </w:pPr>
            <w:r w:rsidRPr="002B2C05">
              <w:rPr>
                <w:spacing w:val="-1"/>
              </w:rPr>
              <w:t>Title:</w:t>
            </w:r>
          </w:p>
        </w:tc>
        <w:tc>
          <w:tcPr>
            <w:tcW w:w="576" w:type="dxa"/>
            <w:tcBorders>
              <w:left w:val="single" w:sz="6" w:space="0" w:color="auto"/>
            </w:tcBorders>
            <w:vAlign w:val="center"/>
          </w:tcPr>
          <w:p w14:paraId="16D4A79E"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4950" w:type="dxa"/>
            <w:tcBorders>
              <w:top w:val="single" w:sz="6" w:space="0" w:color="auto"/>
              <w:left w:val="single" w:sz="6" w:space="0" w:color="auto"/>
              <w:right w:val="single" w:sz="6" w:space="0" w:color="auto"/>
            </w:tcBorders>
            <w:vAlign w:val="center"/>
          </w:tcPr>
          <w:p w14:paraId="16D4A79F" w14:textId="77777777" w:rsidR="00510929" w:rsidRPr="002B2C05" w:rsidRDefault="009570A2" w:rsidP="009570A2">
            <w:pPr>
              <w:rPr>
                <w:iCs/>
                <w:szCs w:val="24"/>
              </w:rPr>
            </w:pPr>
            <w:r w:rsidRPr="002B2C05">
              <w:rPr>
                <w:iCs/>
                <w:szCs w:val="24"/>
              </w:rPr>
              <w:t>Title</w:t>
            </w:r>
            <w:r w:rsidRPr="002B2C05">
              <w:rPr>
                <w:spacing w:val="-1"/>
                <w:szCs w:val="24"/>
              </w:rPr>
              <w:t>:</w:t>
            </w:r>
            <w:r w:rsidRPr="002B2C05">
              <w:rPr>
                <w:iCs/>
                <w:szCs w:val="24"/>
              </w:rPr>
              <w:t xml:space="preserve">  </w:t>
            </w:r>
            <w:r w:rsidR="00510929" w:rsidRPr="002B2C05">
              <w:rPr>
                <w:iCs/>
                <w:szCs w:val="24"/>
              </w:rPr>
              <w:t xml:space="preserve">Director, </w:t>
            </w:r>
            <w:r w:rsidRPr="002B2C05">
              <w:rPr>
                <w:iCs/>
                <w:szCs w:val="24"/>
              </w:rPr>
              <w:t xml:space="preserve">Information Technology </w:t>
            </w:r>
          </w:p>
          <w:p w14:paraId="16D4A7A0" w14:textId="77777777" w:rsidR="009570A2" w:rsidRPr="002B2C05" w:rsidRDefault="00510929" w:rsidP="009570A2">
            <w:pPr>
              <w:rPr>
                <w:iCs/>
                <w:szCs w:val="24"/>
              </w:rPr>
            </w:pPr>
            <w:r w:rsidRPr="002B2C05">
              <w:rPr>
                <w:iCs/>
                <w:szCs w:val="24"/>
              </w:rPr>
              <w:t xml:space="preserve">           </w:t>
            </w:r>
            <w:r w:rsidR="009570A2" w:rsidRPr="002B2C05">
              <w:rPr>
                <w:iCs/>
                <w:szCs w:val="24"/>
              </w:rPr>
              <w:t xml:space="preserve">Division </w:t>
            </w:r>
          </w:p>
          <w:p w14:paraId="16D4A7A1" w14:textId="77777777" w:rsidR="009570A2" w:rsidRPr="002B2C05" w:rsidRDefault="009570A2" w:rsidP="00510929">
            <w:pPr>
              <w:rPr>
                <w:iCs/>
                <w:szCs w:val="24"/>
              </w:rPr>
            </w:pPr>
            <w:r w:rsidRPr="002B2C05">
              <w:rPr>
                <w:iCs/>
                <w:szCs w:val="24"/>
              </w:rPr>
              <w:t xml:space="preserve">           </w:t>
            </w:r>
          </w:p>
        </w:tc>
      </w:tr>
      <w:tr w:rsidR="002B2C05" w:rsidRPr="002B2C05" w14:paraId="16D4A7A6" w14:textId="77777777" w:rsidTr="00870850">
        <w:trPr>
          <w:trHeight w:val="777"/>
        </w:trPr>
        <w:tc>
          <w:tcPr>
            <w:tcW w:w="4824" w:type="dxa"/>
            <w:tcBorders>
              <w:top w:val="single" w:sz="6" w:space="0" w:color="auto"/>
              <w:left w:val="single" w:sz="6" w:space="0" w:color="auto"/>
              <w:bottom w:val="single" w:sz="6" w:space="0" w:color="auto"/>
            </w:tcBorders>
            <w:vAlign w:val="center"/>
          </w:tcPr>
          <w:p w14:paraId="16D4A7A3" w14:textId="77777777" w:rsidR="009570A2" w:rsidRPr="002B2C05" w:rsidRDefault="009570A2" w:rsidP="009570A2">
            <w:pPr>
              <w:tabs>
                <w:tab w:val="left" w:pos="240"/>
                <w:tab w:val="left" w:pos="600"/>
                <w:tab w:val="left" w:pos="4920"/>
                <w:tab w:val="left" w:pos="5280"/>
              </w:tabs>
              <w:rPr>
                <w:spacing w:val="-1"/>
                <w:szCs w:val="24"/>
              </w:rPr>
            </w:pPr>
            <w:r w:rsidRPr="002B2C05">
              <w:rPr>
                <w:spacing w:val="-1"/>
                <w:szCs w:val="24"/>
              </w:rPr>
              <w:t>Date:</w:t>
            </w:r>
          </w:p>
        </w:tc>
        <w:tc>
          <w:tcPr>
            <w:tcW w:w="576" w:type="dxa"/>
            <w:tcBorders>
              <w:left w:val="single" w:sz="6" w:space="0" w:color="auto"/>
            </w:tcBorders>
            <w:vAlign w:val="center"/>
          </w:tcPr>
          <w:p w14:paraId="16D4A7A4" w14:textId="77777777" w:rsidR="009570A2" w:rsidRPr="002B2C05" w:rsidRDefault="009570A2" w:rsidP="009570A2">
            <w:pPr>
              <w:tabs>
                <w:tab w:val="left" w:pos="-4584"/>
                <w:tab w:val="left" w:pos="-4224"/>
                <w:tab w:val="left" w:pos="96"/>
                <w:tab w:val="left" w:pos="456"/>
                <w:tab w:val="left" w:pos="906"/>
                <w:tab w:val="left" w:pos="4776"/>
              </w:tabs>
              <w:rPr>
                <w:spacing w:val="-1"/>
                <w:szCs w:val="24"/>
              </w:rPr>
            </w:pPr>
          </w:p>
        </w:tc>
        <w:tc>
          <w:tcPr>
            <w:tcW w:w="4950" w:type="dxa"/>
            <w:tcBorders>
              <w:top w:val="single" w:sz="6" w:space="0" w:color="auto"/>
              <w:left w:val="single" w:sz="6" w:space="0" w:color="auto"/>
              <w:bottom w:val="single" w:sz="6" w:space="0" w:color="auto"/>
              <w:right w:val="single" w:sz="6" w:space="0" w:color="auto"/>
            </w:tcBorders>
            <w:vAlign w:val="center"/>
          </w:tcPr>
          <w:p w14:paraId="16D4A7A5" w14:textId="77777777" w:rsidR="009570A2" w:rsidRPr="002B2C05"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2B2C05">
              <w:rPr>
                <w:iCs/>
                <w:spacing w:val="-1"/>
              </w:rPr>
              <w:t>Date</w:t>
            </w:r>
            <w:r w:rsidRPr="002B2C05">
              <w:rPr>
                <w:spacing w:val="-1"/>
              </w:rPr>
              <w:t>:</w:t>
            </w:r>
          </w:p>
        </w:tc>
      </w:tr>
      <w:tr w:rsidR="002B2C05" w:rsidRPr="002B2C05" w14:paraId="16D4A7AB" w14:textId="77777777" w:rsidTr="00870850">
        <w:tc>
          <w:tcPr>
            <w:tcW w:w="4824" w:type="dxa"/>
            <w:tcBorders>
              <w:top w:val="single" w:sz="6" w:space="0" w:color="auto"/>
              <w:left w:val="single" w:sz="6" w:space="0" w:color="auto"/>
              <w:right w:val="single" w:sz="6" w:space="0" w:color="auto"/>
            </w:tcBorders>
            <w:vAlign w:val="center"/>
          </w:tcPr>
          <w:p w14:paraId="16D4A7A7" w14:textId="77777777" w:rsidR="009570A2" w:rsidRPr="002B2C05" w:rsidRDefault="009570A2" w:rsidP="009570A2">
            <w:pPr>
              <w:tabs>
                <w:tab w:val="left" w:pos="240"/>
                <w:tab w:val="left" w:pos="600"/>
                <w:tab w:val="left" w:pos="4920"/>
                <w:tab w:val="left" w:pos="5280"/>
              </w:tabs>
              <w:rPr>
                <w:spacing w:val="-1"/>
                <w:szCs w:val="24"/>
              </w:rPr>
            </w:pPr>
            <w:r w:rsidRPr="002B2C05">
              <w:rPr>
                <w:spacing w:val="-3"/>
                <w:szCs w:val="24"/>
              </w:rPr>
              <w:fldChar w:fldCharType="begin"/>
            </w:r>
            <w:r w:rsidRPr="002B2C05">
              <w:rPr>
                <w:spacing w:val="-3"/>
                <w:szCs w:val="24"/>
              </w:rPr>
              <w:instrText xml:space="preserve">PRIVATE </w:instrText>
            </w:r>
            <w:r w:rsidRPr="002B2C05">
              <w:rPr>
                <w:spacing w:val="-3"/>
                <w:szCs w:val="24"/>
              </w:rPr>
              <w:fldChar w:fldCharType="end"/>
            </w:r>
            <w:r w:rsidRPr="002B2C05">
              <w:rPr>
                <w:spacing w:val="-1"/>
                <w:szCs w:val="24"/>
              </w:rPr>
              <w:t xml:space="preserve">By:  SAMPLE ONLY; NOT INTENDED AS </w:t>
            </w:r>
          </w:p>
          <w:p w14:paraId="16D4A7A8" w14:textId="77777777" w:rsidR="009570A2" w:rsidRPr="002B2C05" w:rsidRDefault="009570A2" w:rsidP="009570A2">
            <w:pPr>
              <w:tabs>
                <w:tab w:val="left" w:pos="240"/>
                <w:tab w:val="left" w:pos="600"/>
                <w:tab w:val="left" w:pos="4920"/>
                <w:tab w:val="left" w:pos="5280"/>
              </w:tabs>
              <w:rPr>
                <w:spacing w:val="-3"/>
                <w:szCs w:val="24"/>
              </w:rPr>
            </w:pPr>
            <w:r w:rsidRPr="002B2C05">
              <w:rPr>
                <w:spacing w:val="-1"/>
                <w:szCs w:val="24"/>
              </w:rPr>
              <w:t xml:space="preserve">       OFFER</w:t>
            </w:r>
          </w:p>
        </w:tc>
        <w:tc>
          <w:tcPr>
            <w:tcW w:w="576" w:type="dxa"/>
            <w:vAlign w:val="center"/>
          </w:tcPr>
          <w:p w14:paraId="16D4A7A9"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4950" w:type="dxa"/>
            <w:tcBorders>
              <w:top w:val="single" w:sz="6" w:space="0" w:color="auto"/>
              <w:left w:val="single" w:sz="6" w:space="0" w:color="auto"/>
              <w:right w:val="single" w:sz="6" w:space="0" w:color="auto"/>
            </w:tcBorders>
            <w:vAlign w:val="center"/>
          </w:tcPr>
          <w:p w14:paraId="16D4A7AA" w14:textId="77777777" w:rsidR="009570A2" w:rsidRPr="002B2C05" w:rsidRDefault="009570A2" w:rsidP="009570A2">
            <w:pPr>
              <w:tabs>
                <w:tab w:val="left" w:pos="-4584"/>
                <w:tab w:val="left" w:pos="-4224"/>
                <w:tab w:val="left" w:pos="96"/>
                <w:tab w:val="left" w:pos="456"/>
                <w:tab w:val="left" w:pos="906"/>
                <w:tab w:val="left" w:pos="4776"/>
              </w:tabs>
              <w:rPr>
                <w:iCs/>
                <w:spacing w:val="-3"/>
                <w:szCs w:val="24"/>
              </w:rPr>
            </w:pPr>
            <w:r w:rsidRPr="002B2C05">
              <w:rPr>
                <w:iCs/>
                <w:spacing w:val="-1"/>
                <w:szCs w:val="24"/>
              </w:rPr>
              <w:t>By</w:t>
            </w:r>
            <w:r w:rsidRPr="002B2C05">
              <w:rPr>
                <w:spacing w:val="-1"/>
                <w:szCs w:val="24"/>
              </w:rPr>
              <w:t>:</w:t>
            </w:r>
          </w:p>
        </w:tc>
      </w:tr>
      <w:tr w:rsidR="002B2C05" w:rsidRPr="002B2C05" w14:paraId="16D4A7AF" w14:textId="77777777" w:rsidTr="00870850">
        <w:trPr>
          <w:trHeight w:hRule="exact" w:val="582"/>
        </w:trPr>
        <w:tc>
          <w:tcPr>
            <w:tcW w:w="4824" w:type="dxa"/>
            <w:tcBorders>
              <w:top w:val="single" w:sz="6" w:space="0" w:color="auto"/>
              <w:left w:val="single" w:sz="6" w:space="0" w:color="auto"/>
              <w:right w:val="single" w:sz="6" w:space="0" w:color="auto"/>
            </w:tcBorders>
            <w:vAlign w:val="center"/>
          </w:tcPr>
          <w:p w14:paraId="16D4A7AC" w14:textId="77777777" w:rsidR="009570A2" w:rsidRPr="002B2C05" w:rsidRDefault="009570A2" w:rsidP="009570A2">
            <w:pPr>
              <w:tabs>
                <w:tab w:val="left" w:pos="240"/>
                <w:tab w:val="left" w:pos="600"/>
                <w:tab w:val="left" w:pos="4920"/>
                <w:tab w:val="left" w:pos="5280"/>
              </w:tabs>
              <w:rPr>
                <w:spacing w:val="-3"/>
                <w:szCs w:val="24"/>
              </w:rPr>
            </w:pPr>
            <w:r w:rsidRPr="002B2C05">
              <w:rPr>
                <w:spacing w:val="-1"/>
                <w:szCs w:val="24"/>
              </w:rPr>
              <w:t>Title:</w:t>
            </w:r>
          </w:p>
        </w:tc>
        <w:tc>
          <w:tcPr>
            <w:tcW w:w="576" w:type="dxa"/>
            <w:vAlign w:val="center"/>
          </w:tcPr>
          <w:p w14:paraId="16D4A7AD"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4950" w:type="dxa"/>
            <w:tcBorders>
              <w:top w:val="single" w:sz="6" w:space="0" w:color="auto"/>
              <w:left w:val="single" w:sz="6" w:space="0" w:color="auto"/>
              <w:right w:val="single" w:sz="6" w:space="0" w:color="auto"/>
            </w:tcBorders>
            <w:vAlign w:val="center"/>
          </w:tcPr>
          <w:p w14:paraId="16D4A7AE" w14:textId="77777777" w:rsidR="009570A2" w:rsidRPr="002B2C05" w:rsidRDefault="009570A2" w:rsidP="009570A2">
            <w:pPr>
              <w:pStyle w:val="Heading7"/>
              <w:numPr>
                <w:ilvl w:val="0"/>
                <w:numId w:val="0"/>
              </w:numPr>
              <w:spacing w:before="0" w:after="0"/>
              <w:rPr>
                <w:iCs/>
              </w:rPr>
            </w:pPr>
            <w:r w:rsidRPr="002B2C05">
              <w:rPr>
                <w:iCs/>
              </w:rPr>
              <w:t>Title</w:t>
            </w:r>
            <w:r w:rsidRPr="002B2C05">
              <w:rPr>
                <w:spacing w:val="-1"/>
              </w:rPr>
              <w:t>:</w:t>
            </w:r>
            <w:r w:rsidRPr="002B2C05">
              <w:rPr>
                <w:iCs/>
              </w:rPr>
              <w:t xml:space="preserve"> State Court Administrator or Deputy</w:t>
            </w:r>
          </w:p>
        </w:tc>
      </w:tr>
      <w:tr w:rsidR="002B2C05" w:rsidRPr="002B2C05" w14:paraId="16D4A7B3" w14:textId="77777777" w:rsidTr="00870850">
        <w:trPr>
          <w:trHeight w:val="408"/>
        </w:trPr>
        <w:tc>
          <w:tcPr>
            <w:tcW w:w="4824" w:type="dxa"/>
            <w:tcBorders>
              <w:top w:val="single" w:sz="6" w:space="0" w:color="auto"/>
              <w:left w:val="single" w:sz="6" w:space="0" w:color="auto"/>
              <w:bottom w:val="single" w:sz="6" w:space="0" w:color="auto"/>
              <w:right w:val="single" w:sz="6" w:space="0" w:color="auto"/>
            </w:tcBorders>
            <w:vAlign w:val="center"/>
          </w:tcPr>
          <w:p w14:paraId="16D4A7B0" w14:textId="77777777" w:rsidR="009570A2" w:rsidRPr="002B2C05" w:rsidRDefault="009570A2" w:rsidP="009570A2">
            <w:pPr>
              <w:tabs>
                <w:tab w:val="left" w:pos="240"/>
                <w:tab w:val="left" w:pos="600"/>
                <w:tab w:val="left" w:pos="4920"/>
                <w:tab w:val="left" w:pos="5280"/>
              </w:tabs>
              <w:rPr>
                <w:spacing w:val="-1"/>
                <w:szCs w:val="24"/>
              </w:rPr>
            </w:pPr>
            <w:r w:rsidRPr="002B2C05">
              <w:rPr>
                <w:spacing w:val="-1"/>
                <w:szCs w:val="24"/>
              </w:rPr>
              <w:t>Date:</w:t>
            </w:r>
          </w:p>
        </w:tc>
        <w:tc>
          <w:tcPr>
            <w:tcW w:w="576" w:type="dxa"/>
            <w:vAlign w:val="center"/>
          </w:tcPr>
          <w:p w14:paraId="16D4A7B1" w14:textId="77777777" w:rsidR="009570A2" w:rsidRPr="002B2C05" w:rsidRDefault="009570A2" w:rsidP="009570A2">
            <w:pPr>
              <w:tabs>
                <w:tab w:val="left" w:pos="-4584"/>
                <w:tab w:val="left" w:pos="-4224"/>
                <w:tab w:val="left" w:pos="96"/>
                <w:tab w:val="left" w:pos="456"/>
                <w:tab w:val="left" w:pos="906"/>
                <w:tab w:val="left" w:pos="4776"/>
              </w:tabs>
              <w:rPr>
                <w:spacing w:val="-1"/>
                <w:szCs w:val="24"/>
              </w:rPr>
            </w:pPr>
          </w:p>
        </w:tc>
        <w:tc>
          <w:tcPr>
            <w:tcW w:w="4950" w:type="dxa"/>
            <w:tcBorders>
              <w:top w:val="single" w:sz="6" w:space="0" w:color="auto"/>
              <w:left w:val="single" w:sz="6" w:space="0" w:color="auto"/>
              <w:bottom w:val="single" w:sz="6" w:space="0" w:color="auto"/>
              <w:right w:val="single" w:sz="6" w:space="0" w:color="auto"/>
            </w:tcBorders>
            <w:vAlign w:val="center"/>
          </w:tcPr>
          <w:p w14:paraId="16D4A7B2" w14:textId="77777777" w:rsidR="009570A2" w:rsidRPr="002B2C05"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2B2C05">
              <w:rPr>
                <w:iCs/>
                <w:spacing w:val="-1"/>
              </w:rPr>
              <w:t>Date</w:t>
            </w:r>
            <w:r w:rsidRPr="002B2C05">
              <w:rPr>
                <w:spacing w:val="-1"/>
              </w:rPr>
              <w:t>:</w:t>
            </w:r>
          </w:p>
        </w:tc>
      </w:tr>
    </w:tbl>
    <w:p w14:paraId="16D4A7B4" w14:textId="77777777" w:rsidR="009570A2" w:rsidRPr="002B2C05" w:rsidRDefault="009570A2" w:rsidP="009570A2">
      <w:pPr>
        <w:tabs>
          <w:tab w:val="left" w:pos="360"/>
          <w:tab w:val="left" w:pos="720"/>
          <w:tab w:val="left" w:pos="5040"/>
          <w:tab w:val="left" w:pos="5400"/>
          <w:tab w:val="left" w:pos="5850"/>
          <w:tab w:val="left" w:pos="9900"/>
        </w:tabs>
        <w:jc w:val="both"/>
        <w:rPr>
          <w:spacing w:val="-3"/>
          <w:szCs w:val="24"/>
        </w:rPr>
      </w:pPr>
    </w:p>
    <w:p w14:paraId="16D4A7B5" w14:textId="77777777" w:rsidR="009570A2" w:rsidRPr="002B2C05" w:rsidRDefault="009570A2" w:rsidP="009570A2">
      <w:pPr>
        <w:tabs>
          <w:tab w:val="left" w:pos="360"/>
          <w:tab w:val="left" w:pos="720"/>
          <w:tab w:val="left" w:pos="5040"/>
          <w:tab w:val="left" w:pos="5400"/>
          <w:tab w:val="left" w:pos="5850"/>
          <w:tab w:val="left" w:pos="9900"/>
        </w:tabs>
        <w:jc w:val="both"/>
        <w:rPr>
          <w:spacing w:val="-3"/>
          <w:szCs w:val="24"/>
        </w:rPr>
      </w:pPr>
      <w:r w:rsidRPr="002B2C05">
        <w:rPr>
          <w:spacing w:val="-3"/>
          <w:szCs w:val="24"/>
        </w:rPr>
        <w:t xml:space="preserve">3. </w:t>
      </w:r>
      <w:r w:rsidRPr="002B2C05">
        <w:rPr>
          <w:spacing w:val="-2"/>
          <w:szCs w:val="24"/>
        </w:rPr>
        <w:t>Funds have been encumbered for STATE by:</w:t>
      </w:r>
      <w:r w:rsidRPr="002B2C05">
        <w:rPr>
          <w:spacing w:val="-3"/>
          <w:szCs w:val="24"/>
        </w:rPr>
        <w:tab/>
      </w:r>
      <w:r w:rsidRPr="002B2C05">
        <w:rPr>
          <w:spacing w:val="-3"/>
          <w:szCs w:val="24"/>
        </w:rPr>
        <w:tab/>
        <w:t xml:space="preserve">         4. </w:t>
      </w:r>
      <w:r w:rsidRPr="002B2C05">
        <w:rPr>
          <w:spacing w:val="-2"/>
          <w:szCs w:val="24"/>
        </w:rPr>
        <w:t>Form and execution approved for STATE by:</w:t>
      </w:r>
    </w:p>
    <w:tbl>
      <w:tblPr>
        <w:tblW w:w="10350" w:type="dxa"/>
        <w:tblInd w:w="120" w:type="dxa"/>
        <w:tblLayout w:type="fixed"/>
        <w:tblCellMar>
          <w:left w:w="120" w:type="dxa"/>
          <w:right w:w="120" w:type="dxa"/>
        </w:tblCellMar>
        <w:tblLook w:val="0000" w:firstRow="0" w:lastRow="0" w:firstColumn="0" w:lastColumn="0" w:noHBand="0" w:noVBand="0"/>
      </w:tblPr>
      <w:tblGrid>
        <w:gridCol w:w="4824"/>
        <w:gridCol w:w="576"/>
        <w:gridCol w:w="4950"/>
      </w:tblGrid>
      <w:tr w:rsidR="002B2C05" w:rsidRPr="002B2C05" w14:paraId="16D4A7BA" w14:textId="77777777" w:rsidTr="00870850">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16D4A7B6" w14:textId="77777777" w:rsidR="009570A2" w:rsidRPr="002B2C05" w:rsidRDefault="009570A2" w:rsidP="009570A2">
            <w:pPr>
              <w:tabs>
                <w:tab w:val="left" w:pos="-4584"/>
                <w:tab w:val="left" w:pos="-4224"/>
                <w:tab w:val="left" w:pos="96"/>
                <w:tab w:val="left" w:pos="456"/>
                <w:tab w:val="left" w:pos="906"/>
                <w:tab w:val="left" w:pos="4776"/>
              </w:tabs>
              <w:rPr>
                <w:spacing w:val="-1"/>
                <w:szCs w:val="24"/>
              </w:rPr>
            </w:pPr>
            <w:r w:rsidRPr="002B2C05">
              <w:rPr>
                <w:spacing w:val="-1"/>
                <w:szCs w:val="24"/>
              </w:rPr>
              <w:t>By:</w:t>
            </w:r>
          </w:p>
          <w:p w14:paraId="16D4A7B7"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576" w:type="dxa"/>
            <w:tcBorders>
              <w:left w:val="single" w:sz="4" w:space="0" w:color="auto"/>
            </w:tcBorders>
            <w:vAlign w:val="center"/>
          </w:tcPr>
          <w:p w14:paraId="16D4A7B8"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4950" w:type="dxa"/>
            <w:tcBorders>
              <w:top w:val="single" w:sz="6" w:space="0" w:color="auto"/>
              <w:left w:val="single" w:sz="6" w:space="0" w:color="auto"/>
              <w:right w:val="single" w:sz="6" w:space="0" w:color="auto"/>
            </w:tcBorders>
            <w:vAlign w:val="center"/>
          </w:tcPr>
          <w:p w14:paraId="16D4A7B9"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r w:rsidRPr="002B2C05">
              <w:rPr>
                <w:spacing w:val="-1"/>
                <w:szCs w:val="24"/>
              </w:rPr>
              <w:t>By:</w:t>
            </w:r>
          </w:p>
        </w:tc>
      </w:tr>
      <w:tr w:rsidR="002B2C05" w:rsidRPr="002B2C05" w14:paraId="16D4A7BE" w14:textId="77777777" w:rsidTr="00870850">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14:paraId="16D4A7BB" w14:textId="77777777" w:rsidR="009570A2" w:rsidRPr="002B2C05" w:rsidRDefault="009570A2" w:rsidP="009570A2">
            <w:pPr>
              <w:tabs>
                <w:tab w:val="left" w:pos="240"/>
                <w:tab w:val="left" w:pos="600"/>
                <w:tab w:val="left" w:pos="4920"/>
                <w:tab w:val="left" w:pos="5280"/>
              </w:tabs>
              <w:rPr>
                <w:spacing w:val="-3"/>
                <w:szCs w:val="24"/>
              </w:rPr>
            </w:pPr>
            <w:r w:rsidRPr="002B2C05">
              <w:rPr>
                <w:iCs/>
                <w:szCs w:val="24"/>
              </w:rPr>
              <w:t>Title</w:t>
            </w:r>
            <w:r w:rsidRPr="002B2C05">
              <w:rPr>
                <w:spacing w:val="-1"/>
                <w:szCs w:val="24"/>
              </w:rPr>
              <w:t>:</w:t>
            </w:r>
          </w:p>
        </w:tc>
        <w:tc>
          <w:tcPr>
            <w:tcW w:w="576" w:type="dxa"/>
            <w:tcBorders>
              <w:left w:val="single" w:sz="4" w:space="0" w:color="auto"/>
            </w:tcBorders>
            <w:vAlign w:val="center"/>
          </w:tcPr>
          <w:p w14:paraId="16D4A7BC" w14:textId="77777777" w:rsidR="009570A2" w:rsidRPr="002B2C05" w:rsidRDefault="009570A2" w:rsidP="009570A2">
            <w:pPr>
              <w:tabs>
                <w:tab w:val="left" w:pos="-4584"/>
                <w:tab w:val="left" w:pos="-4224"/>
                <w:tab w:val="left" w:pos="96"/>
                <w:tab w:val="left" w:pos="456"/>
                <w:tab w:val="left" w:pos="906"/>
                <w:tab w:val="left" w:pos="4776"/>
              </w:tabs>
              <w:rPr>
                <w:spacing w:val="-3"/>
                <w:szCs w:val="24"/>
              </w:rPr>
            </w:pPr>
          </w:p>
        </w:tc>
        <w:tc>
          <w:tcPr>
            <w:tcW w:w="4950" w:type="dxa"/>
            <w:tcBorders>
              <w:top w:val="single" w:sz="6" w:space="0" w:color="auto"/>
              <w:left w:val="single" w:sz="6" w:space="0" w:color="auto"/>
              <w:right w:val="single" w:sz="6" w:space="0" w:color="auto"/>
            </w:tcBorders>
            <w:vAlign w:val="center"/>
          </w:tcPr>
          <w:p w14:paraId="16D4A7BD" w14:textId="77777777" w:rsidR="009570A2" w:rsidRPr="002B2C05" w:rsidRDefault="009570A2" w:rsidP="009570A2">
            <w:pPr>
              <w:pStyle w:val="TOAHeading"/>
              <w:widowControl/>
              <w:tabs>
                <w:tab w:val="clear" w:pos="9360"/>
              </w:tabs>
              <w:suppressAutoHyphens w:val="0"/>
              <w:spacing w:after="0"/>
              <w:rPr>
                <w:rFonts w:ascii="Times New Roman" w:hAnsi="Times New Roman"/>
                <w:sz w:val="24"/>
                <w:szCs w:val="24"/>
              </w:rPr>
            </w:pPr>
            <w:r w:rsidRPr="002B2C05">
              <w:rPr>
                <w:rFonts w:ascii="Times New Roman" w:hAnsi="Times New Roman"/>
                <w:sz w:val="24"/>
                <w:szCs w:val="24"/>
              </w:rPr>
              <w:t>Title</w:t>
            </w:r>
            <w:r w:rsidRPr="002B2C05">
              <w:rPr>
                <w:spacing w:val="-1"/>
                <w:szCs w:val="24"/>
              </w:rPr>
              <w:t xml:space="preserve">: </w:t>
            </w:r>
            <w:r w:rsidRPr="002B2C05">
              <w:rPr>
                <w:spacing w:val="-1"/>
                <w:sz w:val="24"/>
                <w:szCs w:val="24"/>
              </w:rPr>
              <w:t>Legal Counsel Division</w:t>
            </w:r>
          </w:p>
        </w:tc>
      </w:tr>
      <w:tr w:rsidR="002B2C05" w:rsidRPr="002B2C05" w14:paraId="16D4A7C3" w14:textId="77777777" w:rsidTr="00870850">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16D4A7BF" w14:textId="77777777" w:rsidR="009570A2" w:rsidRPr="002B2C05" w:rsidRDefault="009570A2" w:rsidP="009570A2">
            <w:pPr>
              <w:tabs>
                <w:tab w:val="left" w:pos="240"/>
                <w:tab w:val="left" w:pos="600"/>
                <w:tab w:val="left" w:pos="4920"/>
                <w:tab w:val="left" w:pos="5280"/>
              </w:tabs>
              <w:rPr>
                <w:spacing w:val="-1"/>
                <w:szCs w:val="24"/>
              </w:rPr>
            </w:pPr>
            <w:r w:rsidRPr="002B2C05">
              <w:rPr>
                <w:spacing w:val="-1"/>
                <w:szCs w:val="24"/>
              </w:rPr>
              <w:t>Date:</w:t>
            </w:r>
          </w:p>
          <w:p w14:paraId="16D4A7C0" w14:textId="77777777" w:rsidR="009570A2" w:rsidRPr="002B2C05" w:rsidRDefault="009570A2" w:rsidP="009570A2">
            <w:pPr>
              <w:tabs>
                <w:tab w:val="left" w:pos="240"/>
                <w:tab w:val="left" w:pos="600"/>
                <w:tab w:val="left" w:pos="4920"/>
                <w:tab w:val="left" w:pos="5280"/>
              </w:tabs>
              <w:rPr>
                <w:spacing w:val="-1"/>
                <w:szCs w:val="24"/>
              </w:rPr>
            </w:pPr>
          </w:p>
        </w:tc>
        <w:tc>
          <w:tcPr>
            <w:tcW w:w="576" w:type="dxa"/>
            <w:vAlign w:val="center"/>
          </w:tcPr>
          <w:p w14:paraId="16D4A7C1" w14:textId="77777777" w:rsidR="009570A2" w:rsidRPr="002B2C05" w:rsidRDefault="009570A2" w:rsidP="009570A2">
            <w:pPr>
              <w:tabs>
                <w:tab w:val="left" w:pos="-4584"/>
                <w:tab w:val="left" w:pos="-4224"/>
                <w:tab w:val="left" w:pos="96"/>
                <w:tab w:val="left" w:pos="456"/>
                <w:tab w:val="left" w:pos="906"/>
                <w:tab w:val="left" w:pos="4776"/>
              </w:tabs>
              <w:rPr>
                <w:spacing w:val="-1"/>
                <w:szCs w:val="24"/>
              </w:rPr>
            </w:pPr>
          </w:p>
        </w:tc>
        <w:tc>
          <w:tcPr>
            <w:tcW w:w="4950" w:type="dxa"/>
            <w:vMerge w:val="restart"/>
            <w:tcBorders>
              <w:top w:val="single" w:sz="6" w:space="0" w:color="auto"/>
              <w:left w:val="single" w:sz="6" w:space="0" w:color="auto"/>
              <w:right w:val="single" w:sz="6" w:space="0" w:color="auto"/>
            </w:tcBorders>
            <w:vAlign w:val="center"/>
          </w:tcPr>
          <w:p w14:paraId="16D4A7C2" w14:textId="77777777" w:rsidR="009570A2" w:rsidRPr="002B2C05" w:rsidRDefault="009570A2" w:rsidP="009570A2">
            <w:pPr>
              <w:tabs>
                <w:tab w:val="left" w:pos="-4584"/>
                <w:tab w:val="left" w:pos="-4224"/>
                <w:tab w:val="left" w:pos="96"/>
                <w:tab w:val="left" w:pos="456"/>
                <w:tab w:val="left" w:pos="906"/>
                <w:tab w:val="left" w:pos="4776"/>
              </w:tabs>
              <w:rPr>
                <w:spacing w:val="-1"/>
                <w:szCs w:val="24"/>
              </w:rPr>
            </w:pPr>
            <w:r w:rsidRPr="002B2C05">
              <w:rPr>
                <w:spacing w:val="-1"/>
                <w:szCs w:val="24"/>
              </w:rPr>
              <w:t>Date:</w:t>
            </w:r>
          </w:p>
        </w:tc>
      </w:tr>
      <w:tr w:rsidR="002B2C05" w:rsidRPr="002B2C05" w14:paraId="16D4A7C7" w14:textId="77777777" w:rsidTr="00870850">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16D4A7C4" w14:textId="77777777" w:rsidR="009570A2" w:rsidRPr="002B2C05" w:rsidRDefault="009570A2" w:rsidP="009570A2">
            <w:pPr>
              <w:tabs>
                <w:tab w:val="left" w:pos="240"/>
                <w:tab w:val="left" w:pos="600"/>
                <w:tab w:val="left" w:pos="4920"/>
                <w:tab w:val="left" w:pos="5280"/>
              </w:tabs>
              <w:rPr>
                <w:spacing w:val="-1"/>
                <w:szCs w:val="24"/>
              </w:rPr>
            </w:pPr>
            <w:r w:rsidRPr="002B2C05">
              <w:rPr>
                <w:spacing w:val="-1"/>
                <w:szCs w:val="24"/>
              </w:rPr>
              <w:t>Contract No.</w:t>
            </w:r>
          </w:p>
        </w:tc>
        <w:tc>
          <w:tcPr>
            <w:tcW w:w="576" w:type="dxa"/>
            <w:vAlign w:val="center"/>
          </w:tcPr>
          <w:p w14:paraId="16D4A7C5" w14:textId="77777777" w:rsidR="009570A2" w:rsidRPr="002B2C05" w:rsidRDefault="009570A2" w:rsidP="009570A2">
            <w:pPr>
              <w:tabs>
                <w:tab w:val="left" w:pos="-4584"/>
                <w:tab w:val="left" w:pos="-4224"/>
                <w:tab w:val="left" w:pos="96"/>
                <w:tab w:val="left" w:pos="456"/>
                <w:tab w:val="left" w:pos="906"/>
                <w:tab w:val="left" w:pos="4776"/>
              </w:tabs>
              <w:rPr>
                <w:i/>
                <w:spacing w:val="-1"/>
                <w:szCs w:val="24"/>
              </w:rPr>
            </w:pPr>
          </w:p>
        </w:tc>
        <w:tc>
          <w:tcPr>
            <w:tcW w:w="4950" w:type="dxa"/>
            <w:vMerge/>
            <w:tcBorders>
              <w:left w:val="single" w:sz="6" w:space="0" w:color="auto"/>
              <w:bottom w:val="single" w:sz="6" w:space="0" w:color="auto"/>
              <w:right w:val="single" w:sz="6" w:space="0" w:color="auto"/>
            </w:tcBorders>
            <w:vAlign w:val="center"/>
          </w:tcPr>
          <w:p w14:paraId="16D4A7C6" w14:textId="77777777" w:rsidR="009570A2" w:rsidRPr="002B2C05" w:rsidRDefault="009570A2" w:rsidP="009570A2">
            <w:pPr>
              <w:tabs>
                <w:tab w:val="left" w:pos="-4584"/>
                <w:tab w:val="left" w:pos="-4224"/>
                <w:tab w:val="left" w:pos="96"/>
                <w:tab w:val="left" w:pos="456"/>
                <w:tab w:val="left" w:pos="906"/>
                <w:tab w:val="left" w:pos="4776"/>
              </w:tabs>
              <w:rPr>
                <w:i/>
                <w:spacing w:val="-1"/>
                <w:szCs w:val="24"/>
              </w:rPr>
            </w:pPr>
          </w:p>
        </w:tc>
      </w:tr>
    </w:tbl>
    <w:p w14:paraId="2060AC5B" w14:textId="77777777" w:rsidR="00485665" w:rsidRDefault="00485665" w:rsidP="00485665">
      <w:pPr>
        <w:rPr>
          <w:b/>
        </w:rPr>
        <w:sectPr w:rsidR="00485665" w:rsidSect="009570A2">
          <w:pgSz w:w="12240" w:h="15840"/>
          <w:pgMar w:top="1440" w:right="1440" w:bottom="1440" w:left="1440" w:header="720" w:footer="720" w:gutter="0"/>
          <w:cols w:space="720"/>
          <w:docGrid w:linePitch="360"/>
        </w:sectPr>
      </w:pPr>
    </w:p>
    <w:p w14:paraId="16D4A7CA" w14:textId="3BAE14CC" w:rsidR="009570A2" w:rsidRPr="002B2C05" w:rsidRDefault="009570A2" w:rsidP="00485665">
      <w:pPr>
        <w:jc w:val="center"/>
        <w:rPr>
          <w:b/>
        </w:rPr>
      </w:pPr>
      <w:r w:rsidRPr="002B2C05">
        <w:rPr>
          <w:b/>
        </w:rPr>
        <w:lastRenderedPageBreak/>
        <w:t>APPENDIX IV</w:t>
      </w:r>
    </w:p>
    <w:p w14:paraId="16D4A7CB" w14:textId="77777777" w:rsidR="009570A2" w:rsidRPr="002B2C05" w:rsidRDefault="009570A2" w:rsidP="009570A2">
      <w:pPr>
        <w:jc w:val="center"/>
        <w:rPr>
          <w:b/>
        </w:rPr>
      </w:pPr>
    </w:p>
    <w:p w14:paraId="16D4A7CC" w14:textId="77777777" w:rsidR="009570A2" w:rsidRPr="002B2C05" w:rsidRDefault="009570A2" w:rsidP="009570A2">
      <w:pPr>
        <w:jc w:val="center"/>
        <w:rPr>
          <w:b/>
        </w:rPr>
      </w:pPr>
      <w:r w:rsidRPr="002B2C05">
        <w:rPr>
          <w:b/>
        </w:rPr>
        <w:t>STATE OF MINNESOTA</w:t>
      </w:r>
    </w:p>
    <w:p w14:paraId="16D4A7CD" w14:textId="77777777" w:rsidR="009570A2" w:rsidRPr="002B2C05" w:rsidRDefault="009570A2" w:rsidP="009570A2">
      <w:pPr>
        <w:jc w:val="center"/>
        <w:rPr>
          <w:b/>
        </w:rPr>
      </w:pPr>
      <w:r w:rsidRPr="002B2C05">
        <w:rPr>
          <w:b/>
        </w:rPr>
        <w:t>CONFIDENTIALITY, PARTICIPATION AND ASSIGNMENT OF RIGHTS CONTRACT</w:t>
      </w:r>
    </w:p>
    <w:p w14:paraId="16D4A7CE" w14:textId="77777777" w:rsidR="00510929" w:rsidRPr="002B2C05" w:rsidRDefault="00510929" w:rsidP="009570A2">
      <w:pPr>
        <w:jc w:val="center"/>
        <w:rPr>
          <w:b/>
        </w:rPr>
      </w:pPr>
      <w:r w:rsidRPr="002B2C05">
        <w:rPr>
          <w:b/>
        </w:rPr>
        <w:t>SAMPLE ONLY; NOT AN OFFER</w:t>
      </w:r>
    </w:p>
    <w:p w14:paraId="16D4A7CF" w14:textId="77777777" w:rsidR="009570A2" w:rsidRPr="002B2C05" w:rsidRDefault="009570A2" w:rsidP="009570A2">
      <w:pPr>
        <w:rPr>
          <w:b/>
        </w:rPr>
      </w:pPr>
    </w:p>
    <w:p w14:paraId="16D4A7D0" w14:textId="77777777" w:rsidR="009570A2" w:rsidRPr="002B2C05" w:rsidRDefault="009570A2" w:rsidP="009570A2">
      <w:pPr>
        <w:rPr>
          <w:b/>
        </w:rPr>
      </w:pPr>
    </w:p>
    <w:p w14:paraId="16D4A7D1" w14:textId="77777777" w:rsidR="009570A2" w:rsidRPr="002B2C05" w:rsidRDefault="009570A2" w:rsidP="009570A2">
      <w:pPr>
        <w:jc w:val="both"/>
        <w:rPr>
          <w:szCs w:val="24"/>
        </w:rPr>
      </w:pPr>
      <w:r w:rsidRPr="002B2C05">
        <w:rPr>
          <w:szCs w:val="24"/>
        </w:rPr>
        <w:t xml:space="preserve">THIS CONTRACT, and amendments and supplements thereto, is between State of Minnesota, acting through its State Court Administrator's Office (hereinafter "STATE") and </w:t>
      </w:r>
      <w:r w:rsidRPr="002B2C05">
        <w:rPr>
          <w:szCs w:val="24"/>
          <w:u w:val="single"/>
        </w:rPr>
        <w:t>________[insert subcontractor full legal name and address]_______</w:t>
      </w:r>
      <w:r w:rsidRPr="002B2C05">
        <w:rPr>
          <w:szCs w:val="24"/>
        </w:rPr>
        <w:t xml:space="preserve">   (hereinafter "SUBCONTRACTOR"). </w:t>
      </w:r>
    </w:p>
    <w:p w14:paraId="16D4A7D2" w14:textId="77777777" w:rsidR="009570A2" w:rsidRPr="002B2C05"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p>
    <w:p w14:paraId="16D4A7D3" w14:textId="77777777" w:rsidR="009570A2" w:rsidRPr="002B2C05"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2B2C05">
        <w:rPr>
          <w:rFonts w:ascii="Times New Roman" w:hAnsi="Times New Roman"/>
          <w:b/>
          <w:sz w:val="24"/>
          <w:szCs w:val="24"/>
        </w:rPr>
        <w:t>Recitals</w:t>
      </w:r>
    </w:p>
    <w:p w14:paraId="16D4A7D4" w14:textId="77777777" w:rsidR="009570A2" w:rsidRPr="002B2C05"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2B2C05">
        <w:rPr>
          <w:rFonts w:ascii="Times New Roman" w:hAnsi="Times New Roman"/>
          <w:sz w:val="24"/>
          <w:szCs w:val="24"/>
        </w:rPr>
        <w:t xml:space="preserve">The STATE has entered in to STATE contract with </w:t>
      </w:r>
      <w:r w:rsidRPr="002B2C05">
        <w:rPr>
          <w:rFonts w:ascii="Times New Roman" w:hAnsi="Times New Roman"/>
          <w:sz w:val="24"/>
          <w:szCs w:val="24"/>
          <w:u w:val="single"/>
        </w:rPr>
        <w:t>___[enter general contractor full legal name]____</w:t>
      </w:r>
      <w:r w:rsidRPr="002B2C05">
        <w:rPr>
          <w:rFonts w:ascii="Times New Roman" w:hAnsi="Times New Roman"/>
          <w:sz w:val="24"/>
          <w:szCs w:val="24"/>
        </w:rPr>
        <w:t xml:space="preserve">, for </w:t>
      </w:r>
      <w:r w:rsidRPr="002B2C05">
        <w:rPr>
          <w:rFonts w:ascii="Times New Roman" w:hAnsi="Times New Roman"/>
          <w:sz w:val="24"/>
          <w:szCs w:val="24"/>
          <w:u w:val="single"/>
        </w:rPr>
        <w:t>________[insert general description of services]______</w:t>
      </w:r>
      <w:r w:rsidRPr="002B2C05">
        <w:rPr>
          <w:rFonts w:ascii="Times New Roman" w:hAnsi="Times New Roman"/>
          <w:sz w:val="24"/>
          <w:szCs w:val="24"/>
        </w:rPr>
        <w:t xml:space="preserve">services (“the Project”), to be provided by [SUBCONTRACTOR]/[SUBCONTRACTOR’s employee </w:t>
      </w:r>
      <w:r w:rsidRPr="002B2C05">
        <w:rPr>
          <w:rFonts w:ascii="Times New Roman" w:hAnsi="Times New Roman"/>
          <w:sz w:val="24"/>
          <w:szCs w:val="24"/>
          <w:u w:val="single"/>
        </w:rPr>
        <w:t>___</w:t>
      </w:r>
      <w:r w:rsidR="00501CEE" w:rsidRPr="002B2C05">
        <w:rPr>
          <w:rFonts w:ascii="Times New Roman" w:hAnsi="Times New Roman"/>
          <w:sz w:val="24"/>
          <w:szCs w:val="24"/>
          <w:u w:val="single"/>
        </w:rPr>
        <w:t>[</w:t>
      </w:r>
      <w:r w:rsidRPr="002B2C05">
        <w:rPr>
          <w:rFonts w:ascii="Times New Roman" w:hAnsi="Times New Roman"/>
          <w:sz w:val="24"/>
          <w:szCs w:val="24"/>
          <w:u w:val="single"/>
        </w:rPr>
        <w:t>insert employee</w:t>
      </w:r>
      <w:r w:rsidR="00501CEE" w:rsidRPr="002B2C05">
        <w:rPr>
          <w:rFonts w:ascii="Times New Roman" w:hAnsi="Times New Roman"/>
          <w:sz w:val="24"/>
          <w:szCs w:val="24"/>
          <w:u w:val="single"/>
        </w:rPr>
        <w:t>’s full legal</w:t>
      </w:r>
      <w:r w:rsidRPr="002B2C05">
        <w:rPr>
          <w:rFonts w:ascii="Times New Roman" w:hAnsi="Times New Roman"/>
          <w:sz w:val="24"/>
          <w:szCs w:val="24"/>
          <w:u w:val="single"/>
        </w:rPr>
        <w:t xml:space="preserve"> name</w:t>
      </w:r>
      <w:r w:rsidR="00501CEE" w:rsidRPr="002B2C05">
        <w:rPr>
          <w:rFonts w:ascii="Times New Roman" w:hAnsi="Times New Roman"/>
          <w:sz w:val="24"/>
          <w:szCs w:val="24"/>
          <w:u w:val="single"/>
        </w:rPr>
        <w:t>]___</w:t>
      </w:r>
      <w:r w:rsidRPr="002B2C05">
        <w:rPr>
          <w:rFonts w:ascii="Times New Roman" w:hAnsi="Times New Roman"/>
          <w:sz w:val="24"/>
          <w:szCs w:val="24"/>
        </w:rPr>
        <w:t xml:space="preserve">.  SUBCONTRACTOR’S participation in the Project requires, among other things, disclosure to CONTRACTOR of confidential STATE information and authorship by SUBCONTRACTOR of copyrightable subject matter which the STATE and SUBCONTRACTOR intend to be owned by the STATE.  The STATE is willing to permit SUBCONTRACTOR to participate in the Project </w:t>
      </w:r>
      <w:r w:rsidRPr="002B2C05">
        <w:rPr>
          <w:rFonts w:ascii="Times New Roman" w:hAnsi="Times New Roman"/>
          <w:spacing w:val="-3"/>
          <w:sz w:val="24"/>
          <w:szCs w:val="24"/>
        </w:rPr>
        <w:t xml:space="preserve">as an independent contractor under contract with </w:t>
      </w:r>
      <w:r w:rsidRPr="002B2C05">
        <w:rPr>
          <w:rFonts w:ascii="Times New Roman" w:hAnsi="Times New Roman"/>
          <w:sz w:val="24"/>
          <w:szCs w:val="24"/>
          <w:u w:val="single"/>
        </w:rPr>
        <w:t>___[enter general contractor full legal name]____</w:t>
      </w:r>
      <w:r w:rsidRPr="002B2C05">
        <w:rPr>
          <w:rFonts w:ascii="Times New Roman" w:hAnsi="Times New Roman"/>
          <w:spacing w:val="-3"/>
          <w:sz w:val="24"/>
          <w:szCs w:val="24"/>
        </w:rPr>
        <w:t xml:space="preserve">pursuant to the terms and conditions set forth in this contract. </w:t>
      </w:r>
    </w:p>
    <w:p w14:paraId="16D4A7D5"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7D6" w14:textId="77777777" w:rsidR="009570A2" w:rsidRPr="002B2C05" w:rsidRDefault="009570A2" w:rsidP="009570A2">
      <w:pPr>
        <w:pStyle w:val="Heading5"/>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Times New Roman" w:hAnsi="Times New Roman"/>
          <w:i w:val="0"/>
          <w:spacing w:val="-2"/>
          <w:sz w:val="24"/>
          <w:szCs w:val="24"/>
        </w:rPr>
      </w:pPr>
      <w:r w:rsidRPr="002B2C05">
        <w:rPr>
          <w:rFonts w:ascii="Times New Roman" w:hAnsi="Times New Roman"/>
          <w:i w:val="0"/>
          <w:spacing w:val="-2"/>
          <w:sz w:val="24"/>
          <w:szCs w:val="24"/>
        </w:rPr>
        <w:t>Contract</w:t>
      </w:r>
    </w:p>
    <w:p w14:paraId="16D4A7D7"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r w:rsidRPr="002B2C05">
        <w:rPr>
          <w:spacing w:val="-3"/>
          <w:szCs w:val="24"/>
        </w:rPr>
        <w:t xml:space="preserve">In consideration of the foregoing, of being permitted to participate in the Project under contract with </w:t>
      </w:r>
      <w:r w:rsidRPr="002B2C05">
        <w:rPr>
          <w:szCs w:val="24"/>
          <w:u w:val="single"/>
        </w:rPr>
        <w:t>___[enter general contractor full legal name]____</w:t>
      </w:r>
      <w:r w:rsidRPr="002B2C05">
        <w:rPr>
          <w:spacing w:val="-3"/>
          <w:szCs w:val="24"/>
        </w:rPr>
        <w:t>, SUBCONTRACTOR agrees as follows</w:t>
      </w:r>
      <w:r w:rsidRPr="002B2C05">
        <w:rPr>
          <w:spacing w:val="-2"/>
          <w:szCs w:val="24"/>
        </w:rPr>
        <w:t>:</w:t>
      </w:r>
    </w:p>
    <w:p w14:paraId="16D4A7D8" w14:textId="77777777" w:rsidR="009570A2" w:rsidRPr="002B2C05"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16D4A7D9" w14:textId="77777777" w:rsidR="009570A2" w:rsidRPr="002B2C05" w:rsidRDefault="009570A2" w:rsidP="009570A2">
      <w:pPr>
        <w:pStyle w:val="BodyTextIndent2"/>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 w:val="24"/>
          <w:szCs w:val="24"/>
        </w:rPr>
      </w:pPr>
      <w:r w:rsidRPr="002B2C05">
        <w:rPr>
          <w:rFonts w:ascii="Times New Roman" w:hAnsi="Times New Roman"/>
          <w:sz w:val="24"/>
          <w:szCs w:val="24"/>
        </w:rPr>
        <w:t>I.</w:t>
      </w:r>
      <w:r w:rsidRPr="002B2C05">
        <w:rPr>
          <w:rFonts w:ascii="Times New Roman" w:hAnsi="Times New Roman"/>
          <w:sz w:val="24"/>
          <w:szCs w:val="24"/>
        </w:rPr>
        <w:tab/>
      </w:r>
      <w:r w:rsidRPr="002B2C05">
        <w:rPr>
          <w:rFonts w:ascii="Times New Roman" w:hAnsi="Times New Roman"/>
          <w:b/>
          <w:sz w:val="24"/>
          <w:szCs w:val="24"/>
        </w:rPr>
        <w:t>SCOPE OF, AND PAYMENT FOR, PARTICIPATION</w:t>
      </w:r>
      <w:r w:rsidRPr="002B2C05">
        <w:rPr>
          <w:rFonts w:ascii="Times New Roman" w:hAnsi="Times New Roman"/>
          <w:sz w:val="24"/>
          <w:szCs w:val="24"/>
        </w:rPr>
        <w:t xml:space="preserve">.  </w:t>
      </w:r>
      <w:r w:rsidRPr="002B2C05">
        <w:rPr>
          <w:rFonts w:ascii="Times New Roman" w:hAnsi="Times New Roman"/>
          <w:sz w:val="24"/>
          <w:szCs w:val="24"/>
          <w:u w:val="single"/>
        </w:rPr>
        <w:t>___[enter general contractor full legal name]____</w:t>
      </w:r>
      <w:r w:rsidRPr="002B2C05">
        <w:rPr>
          <w:rFonts w:ascii="Times New Roman" w:hAnsi="Times New Roman"/>
          <w:sz w:val="24"/>
          <w:szCs w:val="24"/>
        </w:rPr>
        <w:t xml:space="preserve"> and SUBCONTRACTOR will determine the scope of SUBCONTRACTOR’s engagement and the terms of their relationship with one another, and SUBCONTRACTOR will look solely to </w:t>
      </w:r>
      <w:r w:rsidRPr="002B2C05">
        <w:rPr>
          <w:rFonts w:ascii="Times New Roman" w:hAnsi="Times New Roman"/>
          <w:sz w:val="24"/>
          <w:szCs w:val="24"/>
          <w:u w:val="single"/>
        </w:rPr>
        <w:t>___[enter general contractor full legal name]____</w:t>
      </w:r>
      <w:r w:rsidRPr="002B2C05">
        <w:rPr>
          <w:rFonts w:ascii="Times New Roman" w:hAnsi="Times New Roman"/>
          <w:sz w:val="24"/>
          <w:szCs w:val="24"/>
        </w:rPr>
        <w:t xml:space="preserve"> for payment under its contract with </w:t>
      </w:r>
      <w:r w:rsidRPr="002B2C05">
        <w:rPr>
          <w:rFonts w:ascii="Times New Roman" w:hAnsi="Times New Roman"/>
          <w:sz w:val="24"/>
          <w:szCs w:val="24"/>
          <w:u w:val="single"/>
        </w:rPr>
        <w:t>___[enter general contractor full legal name]____</w:t>
      </w:r>
      <w:r w:rsidRPr="002B2C05">
        <w:rPr>
          <w:rFonts w:ascii="Times New Roman" w:hAnsi="Times New Roman"/>
          <w:sz w:val="24"/>
          <w:szCs w:val="24"/>
        </w:rPr>
        <w:t>.</w:t>
      </w:r>
    </w:p>
    <w:p w14:paraId="16D4A7DA"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DB" w14:textId="77777777" w:rsidR="009570A2" w:rsidRPr="002B2C05" w:rsidRDefault="009570A2" w:rsidP="000C43F8">
      <w:pPr>
        <w:pStyle w:val="ListParagraph"/>
        <w:numPr>
          <w:ilvl w:val="0"/>
          <w:numId w:val="15"/>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TERM AND TERMINATION.</w:t>
      </w:r>
      <w:r w:rsidRPr="002B2C05">
        <w:rPr>
          <w:spacing w:val="-2"/>
          <w:szCs w:val="24"/>
        </w:rPr>
        <w:t xml:space="preserve"> This contract shall not be effective until approved as to form and execution by the </w:t>
      </w:r>
      <w:r w:rsidR="00501CEE" w:rsidRPr="002B2C05">
        <w:rPr>
          <w:spacing w:val="-2"/>
          <w:szCs w:val="24"/>
        </w:rPr>
        <w:t>STATE’s Legal Counsel Division</w:t>
      </w:r>
      <w:r w:rsidRPr="002B2C05">
        <w:rPr>
          <w:spacing w:val="-2"/>
          <w:szCs w:val="24"/>
        </w:rPr>
        <w:t xml:space="preserve">, and upon such approval the effective date shall be deemed to be </w:t>
      </w:r>
      <w:r w:rsidRPr="002B2C05">
        <w:rPr>
          <w:spacing w:val="-2"/>
          <w:szCs w:val="24"/>
          <w:u w:val="single"/>
        </w:rPr>
        <w:t>[___insert start date here___</w:t>
      </w:r>
      <w:r w:rsidRPr="002B2C05">
        <w:rPr>
          <w:spacing w:val="-2"/>
          <w:szCs w:val="24"/>
        </w:rPr>
        <w:t>].  This contract shall c</w:t>
      </w:r>
      <w:r w:rsidRPr="002B2C05">
        <w:rPr>
          <w:spacing w:val="-3"/>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2B2C05">
        <w:rPr>
          <w:spacing w:val="-2"/>
          <w:szCs w:val="24"/>
          <w:u w:val="single"/>
        </w:rPr>
        <w:t>[___insert termination date here___</w:t>
      </w:r>
      <w:r w:rsidRPr="002B2C05">
        <w:rPr>
          <w:spacing w:val="-2"/>
          <w:szCs w:val="24"/>
        </w:rPr>
        <w:t>]</w:t>
      </w:r>
      <w:r w:rsidRPr="002B2C05">
        <w:rPr>
          <w:spacing w:val="-3"/>
          <w:szCs w:val="24"/>
        </w:rPr>
        <w:t xml:space="preserve">. </w:t>
      </w:r>
    </w:p>
    <w:p w14:paraId="16D4A7DC"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DD" w14:textId="77777777" w:rsidR="009570A2" w:rsidRPr="002B2C05" w:rsidRDefault="009570A2" w:rsidP="000C43F8">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3"/>
          <w:szCs w:val="24"/>
        </w:rPr>
        <w:t>INDEPENDENT OBLIGATIONS</w:t>
      </w:r>
      <w:r w:rsidRPr="002B2C05">
        <w:rPr>
          <w:spacing w:val="-3"/>
          <w:szCs w:val="24"/>
        </w:rPr>
        <w:t>.  The obligations of SUBCONTRACTOR under this contract are unconditional and do not depend upon the performance of any agreements, duties, obligations or terms outside this contract.</w:t>
      </w:r>
    </w:p>
    <w:p w14:paraId="16D4A7DE"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DF" w14:textId="77777777" w:rsidR="009570A2" w:rsidRPr="002B2C05" w:rsidRDefault="009570A2" w:rsidP="000C43F8">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lastRenderedPageBreak/>
        <w:t>ASSIGNMENT AND BINDING EFFECT</w:t>
      </w:r>
      <w:r w:rsidRPr="002B2C05">
        <w:rPr>
          <w:spacing w:val="-2"/>
          <w:szCs w:val="24"/>
        </w:rPr>
        <w:t>.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14:paraId="16D4A7E0"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1" w14:textId="77777777" w:rsidR="009570A2" w:rsidRPr="002B2C05" w:rsidRDefault="009570A2" w:rsidP="000C43F8">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AMENDMENTS.</w:t>
      </w:r>
      <w:r w:rsidRPr="002B2C05">
        <w:rPr>
          <w:spacing w:val="-2"/>
          <w:szCs w:val="24"/>
        </w:rPr>
        <w:t xml:space="preserve">  Any amendments to this contract shall be in writing and shall be executed by the same parties who executed the original contract, or their successors in office.</w:t>
      </w:r>
    </w:p>
    <w:p w14:paraId="16D4A7E2"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3" w14:textId="77777777" w:rsidR="009570A2" w:rsidRPr="002B2C05" w:rsidRDefault="009570A2" w:rsidP="000C43F8">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2B2C05">
        <w:rPr>
          <w:b/>
          <w:spacing w:val="-2"/>
          <w:szCs w:val="24"/>
        </w:rPr>
        <w:t>LIABILITY.</w:t>
      </w:r>
      <w:r w:rsidRPr="002B2C05">
        <w:rPr>
          <w:caps/>
          <w:spacing w:val="-2"/>
          <w:szCs w:val="24"/>
        </w:rPr>
        <w:t xml:space="preserve">  SUB</w:t>
      </w:r>
      <w:r w:rsidRPr="002B2C05">
        <w:rPr>
          <w:spacing w:val="-2"/>
          <w:szCs w:val="24"/>
        </w:rPr>
        <w:t xml:space="preserve">CONTRACTOR shall indemnify, save, and hold the STATE, its representatives and employees harmless from any and all claims or causes of action, including all attorney's fees incurred by the STATE, arising from the participation in the Project by SUBCONTRACTOR or SUBCONTRACTOR’S agents or employees.  </w:t>
      </w:r>
      <w:r w:rsidRPr="002B2C05">
        <w:rPr>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2B2C05">
        <w:rPr>
          <w:spacing w:val="-2"/>
          <w:szCs w:val="24"/>
        </w:rPr>
        <w:t>This clause shall not be construed to bar any legal remedies SUBCONTRACTOR may have for the STATE'S failure to fulfill its obligations pursuant to this contract.</w:t>
      </w:r>
    </w:p>
    <w:p w14:paraId="16D4A7E4"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5" w14:textId="77777777" w:rsidR="009570A2" w:rsidRPr="002B2C05" w:rsidRDefault="009570A2" w:rsidP="000C43F8">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STATE AUDITS.</w:t>
      </w:r>
      <w:r w:rsidRPr="002B2C05">
        <w:rPr>
          <w:spacing w:val="-2"/>
          <w:szCs w:val="24"/>
        </w:rPr>
        <w:t xml:space="preserve">  The books, records, documents, and accounting procedures and practices of the SUBCONTRACTOR relevant to this contract shall be subject to examination by the contracting department and the Legislative Auditor for a minimum period of six</w:t>
      </w:r>
      <w:r w:rsidR="00501CEE" w:rsidRPr="002B2C05">
        <w:rPr>
          <w:spacing w:val="-2"/>
          <w:szCs w:val="24"/>
        </w:rPr>
        <w:t xml:space="preserve"> (6)</w:t>
      </w:r>
      <w:r w:rsidRPr="002B2C05">
        <w:rPr>
          <w:spacing w:val="-2"/>
          <w:szCs w:val="24"/>
        </w:rPr>
        <w:t xml:space="preserve"> years from the termination of this contract.  Records shall be sufficient to reflect all costs incurred in performance of this Contract.</w:t>
      </w:r>
    </w:p>
    <w:p w14:paraId="16D4A7E6"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7" w14:textId="77777777" w:rsidR="009570A2" w:rsidRPr="002B2C05" w:rsidRDefault="009570A2" w:rsidP="000C43F8">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CONFIDENTIALITY; DISCLOSURE AND USE.</w:t>
      </w:r>
    </w:p>
    <w:p w14:paraId="16D4A7E8" w14:textId="77777777" w:rsidR="009570A2" w:rsidRPr="002B2C05"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E9" w14:textId="20B2EEF8" w:rsidR="009570A2" w:rsidRPr="00485665" w:rsidRDefault="009570A2" w:rsidP="00485665">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General.</w:t>
      </w:r>
      <w:r w:rsidRPr="002B2C05">
        <w:rPr>
          <w:spacing w:val="-2"/>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  </w:t>
      </w:r>
      <w:r w:rsidR="00485665" w:rsidRPr="002D6697">
        <w:rPr>
          <w:szCs w:val="24"/>
        </w:rPr>
        <w:t>CONTRACTOR shall not use any information that is made available by the STATE to CONTACTOR in order to permit CONTRACTOR to perform hereunder, or is created, gathered, generated or acquired in accordance with this con</w:t>
      </w:r>
      <w:r w:rsidR="00485665">
        <w:rPr>
          <w:szCs w:val="24"/>
        </w:rPr>
        <w:t>tract, for any purpose other th</w:t>
      </w:r>
      <w:r w:rsidR="00485665" w:rsidRPr="002D6697">
        <w:rPr>
          <w:szCs w:val="24"/>
        </w:rPr>
        <w:t>n performance of this contract.</w:t>
      </w:r>
    </w:p>
    <w:p w14:paraId="16D4A7EA"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7EB" w14:textId="77777777" w:rsidR="009570A2" w:rsidRPr="002B2C05" w:rsidRDefault="009570A2" w:rsidP="000C43F8">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lastRenderedPageBreak/>
        <w:t>State Programs, Databases, Marks</w:t>
      </w:r>
      <w:r w:rsidRPr="002B2C05">
        <w:rPr>
          <w:spacing w:val="-2"/>
          <w:szCs w:val="24"/>
        </w:rPr>
        <w:t>.  Without limiting paragraph A, above, SUBCONTRACTOR agrees to the following:</w:t>
      </w:r>
    </w:p>
    <w:p w14:paraId="16D4A7EC"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ED" w14:textId="77777777" w:rsidR="009570A2" w:rsidRPr="002B2C05" w:rsidRDefault="009570A2" w:rsidP="000C43F8">
      <w:pPr>
        <w:numPr>
          <w:ilvl w:val="6"/>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State Programs</w:t>
      </w:r>
      <w:r w:rsidRPr="002B2C05">
        <w:rPr>
          <w:spacing w:val="-2"/>
          <w:szCs w:val="24"/>
        </w:rPr>
        <w:t>.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access to proprietary segments of the MNCIS application are necessary for SUBCONTRACTOR’s work hereunder.</w:t>
      </w:r>
    </w:p>
    <w:p w14:paraId="16D4A7EE"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EF" w14:textId="77777777" w:rsidR="009570A2" w:rsidRPr="002B2C05" w:rsidRDefault="009570A2" w:rsidP="000C43F8">
      <w:pPr>
        <w:pStyle w:val="ListParagraph"/>
        <w:numPr>
          <w:ilvl w:val="6"/>
          <w:numId w:val="18"/>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State Databases.</w:t>
      </w:r>
      <w:r w:rsidRPr="002B2C05">
        <w:rPr>
          <w:spacing w:val="-2"/>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redisclose, recombine, reconfigure or retain such records except: (i) as expressly required for SUBCONTRACTOR’s compliance with this contract; or (ii) to the extent that it has  purchased or obtained the same  from the STATE on the same terms and via the same means and to the same extent as other members of the public.</w:t>
      </w:r>
    </w:p>
    <w:p w14:paraId="16D4A7F0"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16D4A7F1"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2" w14:textId="77777777" w:rsidR="009570A2" w:rsidRPr="002B2C05" w:rsidRDefault="009570A2" w:rsidP="000C43F8">
      <w:pPr>
        <w:numPr>
          <w:ilvl w:val="6"/>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lastRenderedPageBreak/>
        <w:t>Marks.</w:t>
      </w:r>
      <w:r w:rsidRPr="002B2C05">
        <w:rPr>
          <w:spacing w:val="-2"/>
          <w:szCs w:val="24"/>
        </w:rPr>
        <w:t xml:space="preserve">  The STATE claims that the marks “MNCIS,” “CriMNet,” "SJIS," and "MARS" are trademarks and service marks of the STATE or of other agencies of the state of Minnesota.  SUBCONTRACTOR shall neither have nor claim any right, title, or interest in or use of any trademark, service mark, or tradename owned or used by the STATE or other agencies of the state of Minnesota.</w:t>
      </w:r>
    </w:p>
    <w:p w14:paraId="16D4A7F3"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4" w14:textId="77777777" w:rsidR="009570A2" w:rsidRPr="002B2C05" w:rsidRDefault="009570A2" w:rsidP="000C43F8">
      <w:pPr>
        <w:numPr>
          <w:ilvl w:val="6"/>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Restrictions on Duplication, Disclosure and Use.</w:t>
      </w:r>
      <w:r w:rsidRPr="002B2C05">
        <w:rPr>
          <w:spacing w:val="-2"/>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14:paraId="16D4A7F5"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F6" w14:textId="77777777" w:rsidR="009570A2" w:rsidRPr="002B2C05" w:rsidRDefault="009570A2" w:rsidP="000C43F8">
      <w:pPr>
        <w:numPr>
          <w:ilvl w:val="6"/>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2B2C05">
        <w:rPr>
          <w:b/>
          <w:spacing w:val="-2"/>
          <w:szCs w:val="24"/>
        </w:rPr>
        <w:t>Proprietary Notices.</w:t>
      </w:r>
      <w:r w:rsidRPr="002B2C05">
        <w:rPr>
          <w:spacing w:val="-2"/>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14:paraId="16D4A7F7"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8" w14:textId="77777777" w:rsidR="009570A2" w:rsidRPr="002B2C05" w:rsidRDefault="009570A2" w:rsidP="000C43F8">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lastRenderedPageBreak/>
        <w:t>Inspection and Return of State Property.</w:t>
      </w:r>
      <w:r w:rsidRPr="002B2C05">
        <w:rPr>
          <w:spacing w:val="-2"/>
          <w:szCs w:val="24"/>
        </w:rPr>
        <w:t xml:space="preserve">  All documents, encoded media, and other tangible items made available to CONTRACTOR by the STATE, or prepared, generated or created by 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14:paraId="16D4A7F9"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A" w14:textId="77777777" w:rsidR="009570A2" w:rsidRPr="002B2C05" w:rsidRDefault="009570A2" w:rsidP="000C43F8">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t>Injunctive Relief.</w:t>
      </w:r>
      <w:r w:rsidRPr="002B2C05">
        <w:rPr>
          <w:spacing w:val="-2"/>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that monetary damages would not afford an adequate remedy.  SUBCONTRACTOR shall be liable to the State for reasonable attorney's fees incurred by the STATE in obtaining any relief pursuant to this section.</w:t>
      </w:r>
    </w:p>
    <w:p w14:paraId="16D4A7FB"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C" w14:textId="77777777" w:rsidR="009570A2" w:rsidRPr="002B2C05" w:rsidRDefault="009570A2" w:rsidP="000C43F8">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t>Nondisclosure Indemnity.</w:t>
      </w:r>
      <w:r w:rsidRPr="002B2C05">
        <w:rPr>
          <w:spacing w:val="-2"/>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14:paraId="16D4A7FD"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FE" w14:textId="77777777" w:rsidR="009570A2" w:rsidRPr="002B2C05" w:rsidRDefault="009570A2" w:rsidP="000C43F8">
      <w:pPr>
        <w:pStyle w:val="ListParagraph"/>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2B2C05">
        <w:rPr>
          <w:b/>
          <w:spacing w:val="-2"/>
          <w:szCs w:val="24"/>
        </w:rPr>
        <w:t>RIGHTS IN AND TO INFORMATION, INVENTIONS, AND MATERIALS.</w:t>
      </w:r>
      <w:r w:rsidRPr="002B2C05">
        <w:rPr>
          <w:spacing w:val="-2"/>
          <w:szCs w:val="24"/>
        </w:rPr>
        <w:t xml:space="preserve">  In consideration of the facts that SUBCONTRACTOR'S participation in the Project will involve access to and development of information which shall be trade secret information of the STATE and may involve the development by SUBCONTRACTOR or SUBCONTRACTOR'S participation in the development of copyrightable and/or patentable subject matter which the parties intend be owned by the STATE:</w:t>
      </w:r>
    </w:p>
    <w:p w14:paraId="16D4A7FF" w14:textId="77777777" w:rsidR="009570A2" w:rsidRPr="002B2C05"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800" w14:textId="77777777" w:rsidR="009570A2" w:rsidRPr="002B2C05" w:rsidRDefault="009570A2" w:rsidP="000C43F8">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All right, title, and interest in and to any trade secret information of the STA</w:t>
      </w:r>
      <w:r w:rsidR="00501CEE" w:rsidRPr="002B2C05">
        <w:rPr>
          <w:spacing w:val="-2"/>
          <w:szCs w:val="24"/>
        </w:rPr>
        <w:t>TE (as defined in sections VIII(B)(1)</w:t>
      </w:r>
      <w:r w:rsidRPr="002B2C05">
        <w:rPr>
          <w:spacing w:val="-2"/>
          <w:szCs w:val="24"/>
        </w:rPr>
        <w:t>,</w:t>
      </w:r>
      <w:r w:rsidR="00501CEE" w:rsidRPr="002B2C05">
        <w:rPr>
          <w:spacing w:val="-2"/>
          <w:szCs w:val="24"/>
        </w:rPr>
        <w:t xml:space="preserve"> (2)</w:t>
      </w:r>
      <w:r w:rsidRPr="002B2C05">
        <w:rPr>
          <w:spacing w:val="-2"/>
          <w:szCs w:val="24"/>
        </w:rPr>
        <w:t xml:space="preserve">, and </w:t>
      </w:r>
      <w:r w:rsidR="00501CEE" w:rsidRPr="002B2C05">
        <w:rPr>
          <w:spacing w:val="-2"/>
          <w:szCs w:val="24"/>
        </w:rPr>
        <w:t>(4)</w:t>
      </w:r>
      <w:r w:rsidRPr="002B2C05">
        <w:rPr>
          <w:spacing w:val="-2"/>
          <w:szCs w:val="24"/>
        </w:rPr>
        <w:t xml:space="preserve"> above) developed by SUBCONTRACTOR 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14:paraId="16D4A801"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2" w14:textId="77777777" w:rsidR="009570A2" w:rsidRPr="002B2C05" w:rsidRDefault="009570A2" w:rsidP="000C43F8">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14:paraId="16D4A803"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4" w14:textId="77777777" w:rsidR="009570A2" w:rsidRPr="002B2C05" w:rsidRDefault="009570A2" w:rsidP="000C43F8">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w:t>
      </w:r>
      <w:r w:rsidR="00501CEE" w:rsidRPr="002B2C05">
        <w:rPr>
          <w:spacing w:val="-2"/>
          <w:szCs w:val="24"/>
        </w:rPr>
        <w:t>TE (as defined in Sections VIII(</w:t>
      </w:r>
      <w:r w:rsidRPr="002B2C05">
        <w:rPr>
          <w:spacing w:val="-2"/>
          <w:szCs w:val="24"/>
        </w:rPr>
        <w:t>B</w:t>
      </w:r>
      <w:r w:rsidR="00501CEE" w:rsidRPr="002B2C05">
        <w:rPr>
          <w:spacing w:val="-2"/>
          <w:szCs w:val="24"/>
        </w:rPr>
        <w:t>)(1)</w:t>
      </w:r>
      <w:r w:rsidRPr="002B2C05">
        <w:rPr>
          <w:spacing w:val="-2"/>
          <w:szCs w:val="24"/>
        </w:rPr>
        <w:t xml:space="preserve">, </w:t>
      </w:r>
      <w:r w:rsidR="00501CEE" w:rsidRPr="002B2C05">
        <w:rPr>
          <w:spacing w:val="-2"/>
          <w:szCs w:val="24"/>
        </w:rPr>
        <w:t>(2),</w:t>
      </w:r>
      <w:r w:rsidRPr="002B2C05">
        <w:rPr>
          <w:spacing w:val="-2"/>
          <w:szCs w:val="24"/>
        </w:rPr>
        <w:t xml:space="preserve"> and </w:t>
      </w:r>
      <w:r w:rsidR="00501CEE" w:rsidRPr="002B2C05">
        <w:rPr>
          <w:spacing w:val="-2"/>
          <w:szCs w:val="24"/>
        </w:rPr>
        <w:t>(4)</w:t>
      </w:r>
      <w:r w:rsidRPr="002B2C05">
        <w:rPr>
          <w:spacing w:val="-2"/>
          <w:szCs w:val="24"/>
        </w:rPr>
        <w:t xml:space="preserve">, above) was used and which was developed entirely on SUBCONTRACTOR’S own time, and </w:t>
      </w:r>
      <w:r w:rsidR="00501CEE" w:rsidRPr="002B2C05">
        <w:rPr>
          <w:spacing w:val="-2"/>
          <w:szCs w:val="24"/>
        </w:rPr>
        <w:t>(</w:t>
      </w:r>
      <w:r w:rsidRPr="002B2C05">
        <w:rPr>
          <w:spacing w:val="-2"/>
          <w:szCs w:val="24"/>
        </w:rPr>
        <w:t xml:space="preserve">a) which does not relate </w:t>
      </w:r>
      <w:r w:rsidR="00501CEE" w:rsidRPr="002B2C05">
        <w:rPr>
          <w:spacing w:val="-2"/>
          <w:szCs w:val="24"/>
        </w:rPr>
        <w:t>(</w:t>
      </w:r>
      <w:r w:rsidRPr="002B2C05">
        <w:rPr>
          <w:spacing w:val="-2"/>
          <w:szCs w:val="24"/>
        </w:rPr>
        <w:t xml:space="preserve">i) directly to the business of the STATE or </w:t>
      </w:r>
      <w:r w:rsidR="00501CEE" w:rsidRPr="002B2C05">
        <w:rPr>
          <w:spacing w:val="-2"/>
          <w:szCs w:val="24"/>
        </w:rPr>
        <w:t>(</w:t>
      </w:r>
      <w:r w:rsidRPr="002B2C05">
        <w:rPr>
          <w:spacing w:val="-2"/>
          <w:szCs w:val="24"/>
        </w:rPr>
        <w:t xml:space="preserve">ii) to the STATE'S actual or demonstrably anticipated research or development, or </w:t>
      </w:r>
      <w:r w:rsidR="00501CEE" w:rsidRPr="002B2C05">
        <w:rPr>
          <w:spacing w:val="-2"/>
          <w:szCs w:val="24"/>
        </w:rPr>
        <w:t>(</w:t>
      </w:r>
      <w:r w:rsidRPr="002B2C05">
        <w:rPr>
          <w:spacing w:val="-2"/>
          <w:szCs w:val="24"/>
        </w:rPr>
        <w:t>b) which does not result from any work performed or materials provided by SUBCONTRACTOR for the STATE.</w:t>
      </w:r>
    </w:p>
    <w:p w14:paraId="16D4A805"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6" w14:textId="77777777" w:rsidR="009570A2" w:rsidRPr="002B2C05" w:rsidRDefault="009570A2" w:rsidP="000C43F8">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spacing w:val="-2"/>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16D4A807" w14:textId="77777777" w:rsidR="00B26F56" w:rsidRPr="002B2C05" w:rsidRDefault="00B26F56" w:rsidP="000053EB">
      <w:pPr>
        <w:pStyle w:val="ListParagraph"/>
        <w:rPr>
          <w:spacing w:val="-2"/>
          <w:szCs w:val="24"/>
        </w:rPr>
      </w:pPr>
    </w:p>
    <w:p w14:paraId="16D4A808" w14:textId="77777777" w:rsidR="00B26F56" w:rsidRPr="002B2C05" w:rsidRDefault="00B26F56" w:rsidP="000C43F8">
      <w:pPr>
        <w:pStyle w:val="ListParagraph"/>
        <w:numPr>
          <w:ilvl w:val="0"/>
          <w:numId w:val="19"/>
        </w:numPr>
        <w:ind w:left="1440" w:hanging="720"/>
        <w:jc w:val="both"/>
        <w:rPr>
          <w:spacing w:val="-2"/>
          <w:szCs w:val="24"/>
        </w:rPr>
      </w:pPr>
      <w:r w:rsidRPr="002B2C05">
        <w:rPr>
          <w:spacing w:val="-2"/>
          <w:szCs w:val="24"/>
        </w:rPr>
        <w:t xml:space="preserve">Without limiting section VIII or parts A, B, C, and D of section IX of this agreement, the STATE retains all rights it possesses in and to the State Databases and State Programs made available to SUBCONTRACTOR for purposes of permitting SUBCONTRACTOR to perform hereunder. SUBCONTRACTOR has no title or ownership rights, including any right to sell, resell, disclose, redisclose, recombine, reconfigure or retain the State Databases or State Programs except as expressly permitted herein to permit SUBCONTRACTOR to complete its duties hereunder. SUBCONTRACTOR may, however, purchase a copy of publicly-accessible versions of information contained in the State Databases and State </w:t>
      </w:r>
      <w:r w:rsidRPr="002B2C05">
        <w:rPr>
          <w:spacing w:val="-2"/>
          <w:szCs w:val="24"/>
        </w:rPr>
        <w:lastRenderedPageBreak/>
        <w:t xml:space="preserve">Programs from the STATE on the same terms and to the same extent as other members of the public. Except to the extent that SUBCONTRACTOR has purchased such copy, SUBCONTRACTOR shall not sell, resell, disclose, redisclose, recombine, reconfigure or retain the State Databases or State Programs except as otherwise expressly provided herein. </w:t>
      </w:r>
    </w:p>
    <w:p w14:paraId="16D4A809"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80A" w14:textId="77777777" w:rsidR="009570A2" w:rsidRPr="002B2C05" w:rsidRDefault="009570A2" w:rsidP="000C43F8">
      <w:pPr>
        <w:numPr>
          <w:ilvl w:val="0"/>
          <w:numId w:val="15"/>
        </w:numPr>
        <w:tabs>
          <w:tab w:val="left" w:pos="0"/>
          <w:tab w:val="left" w:pos="10080"/>
        </w:tabs>
        <w:suppressAutoHyphens/>
        <w:jc w:val="both"/>
        <w:rPr>
          <w:spacing w:val="-2"/>
          <w:szCs w:val="24"/>
        </w:rPr>
      </w:pPr>
      <w:r w:rsidRPr="002B2C05">
        <w:rPr>
          <w:szCs w:val="24"/>
        </w:rPr>
        <w:t>[RESERVED FOR FUTURE USE]</w:t>
      </w:r>
    </w:p>
    <w:p w14:paraId="16D4A80B" w14:textId="77777777" w:rsidR="009570A2" w:rsidRPr="002B2C05" w:rsidRDefault="009570A2" w:rsidP="009570A2">
      <w:pPr>
        <w:tabs>
          <w:tab w:val="left" w:pos="0"/>
          <w:tab w:val="left" w:pos="10080"/>
        </w:tabs>
        <w:suppressAutoHyphens/>
        <w:jc w:val="both"/>
        <w:rPr>
          <w:spacing w:val="-2"/>
          <w:szCs w:val="24"/>
        </w:rPr>
      </w:pPr>
    </w:p>
    <w:p w14:paraId="16D4A80C" w14:textId="77777777" w:rsidR="009570A2" w:rsidRPr="002B2C05" w:rsidRDefault="009570A2" w:rsidP="000C43F8">
      <w:pPr>
        <w:numPr>
          <w:ilvl w:val="0"/>
          <w:numId w:val="15"/>
        </w:numPr>
        <w:tabs>
          <w:tab w:val="left" w:pos="0"/>
          <w:tab w:val="left" w:pos="10080"/>
        </w:tabs>
        <w:suppressAutoHyphens/>
        <w:jc w:val="both"/>
        <w:rPr>
          <w:spacing w:val="-2"/>
          <w:szCs w:val="24"/>
        </w:rPr>
      </w:pPr>
      <w:r w:rsidRPr="002B2C05">
        <w:rPr>
          <w:szCs w:val="24"/>
        </w:rPr>
        <w:t>[RESERVED FOR FUTURE USE]</w:t>
      </w:r>
    </w:p>
    <w:p w14:paraId="16D4A80D" w14:textId="77777777" w:rsidR="009570A2" w:rsidRPr="002B2C05" w:rsidRDefault="009570A2" w:rsidP="009570A2">
      <w:pPr>
        <w:tabs>
          <w:tab w:val="left" w:pos="0"/>
          <w:tab w:val="left" w:pos="10080"/>
        </w:tabs>
        <w:suppressAutoHyphens/>
        <w:jc w:val="both"/>
        <w:rPr>
          <w:b/>
          <w:spacing w:val="-2"/>
          <w:szCs w:val="24"/>
        </w:rPr>
      </w:pPr>
    </w:p>
    <w:p w14:paraId="16D4A80E" w14:textId="77777777" w:rsidR="009570A2" w:rsidRPr="002B2C05" w:rsidRDefault="009570A2" w:rsidP="000C43F8">
      <w:pPr>
        <w:numPr>
          <w:ilvl w:val="0"/>
          <w:numId w:val="15"/>
        </w:numPr>
        <w:tabs>
          <w:tab w:val="left" w:pos="0"/>
          <w:tab w:val="left" w:pos="10080"/>
        </w:tabs>
        <w:suppressAutoHyphens/>
        <w:jc w:val="both"/>
        <w:rPr>
          <w:spacing w:val="-2"/>
          <w:szCs w:val="24"/>
        </w:rPr>
      </w:pPr>
      <w:r w:rsidRPr="002B2C05">
        <w:rPr>
          <w:b/>
          <w:spacing w:val="-2"/>
          <w:szCs w:val="24"/>
        </w:rPr>
        <w:t>ANTITRUST</w:t>
      </w:r>
      <w:r w:rsidRPr="002B2C05">
        <w:rPr>
          <w:spacing w:val="-2"/>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14:paraId="16D4A80F" w14:textId="77777777" w:rsidR="009570A2" w:rsidRPr="002B2C05" w:rsidRDefault="009570A2" w:rsidP="009570A2">
      <w:pPr>
        <w:tabs>
          <w:tab w:val="left" w:pos="0"/>
          <w:tab w:val="left" w:pos="10080"/>
        </w:tabs>
        <w:suppressAutoHyphens/>
        <w:jc w:val="both"/>
        <w:rPr>
          <w:b/>
          <w:spacing w:val="-2"/>
          <w:szCs w:val="24"/>
        </w:rPr>
      </w:pPr>
    </w:p>
    <w:p w14:paraId="16D4A810" w14:textId="77777777" w:rsidR="009570A2" w:rsidRPr="002B2C05" w:rsidRDefault="009570A2" w:rsidP="000C43F8">
      <w:pPr>
        <w:numPr>
          <w:ilvl w:val="0"/>
          <w:numId w:val="15"/>
        </w:numPr>
        <w:tabs>
          <w:tab w:val="left" w:pos="0"/>
          <w:tab w:val="left" w:pos="10080"/>
        </w:tabs>
        <w:suppressAutoHyphens/>
        <w:jc w:val="both"/>
        <w:rPr>
          <w:spacing w:val="-2"/>
          <w:szCs w:val="24"/>
        </w:rPr>
      </w:pPr>
      <w:r w:rsidRPr="002B2C05">
        <w:rPr>
          <w:b/>
          <w:spacing w:val="-2"/>
          <w:szCs w:val="24"/>
        </w:rPr>
        <w:t>OTHER PROVISIONS.</w:t>
      </w:r>
    </w:p>
    <w:p w14:paraId="16D4A811" w14:textId="77777777" w:rsidR="009570A2" w:rsidRPr="002B2C05"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16D4A812" w14:textId="77777777" w:rsidR="009570A2" w:rsidRPr="002B2C05" w:rsidRDefault="009570A2" w:rsidP="000C43F8">
      <w:pPr>
        <w:pStyle w:val="ListParagraph"/>
        <w:numPr>
          <w:ilvl w:val="4"/>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2B2C05">
        <w:rPr>
          <w:b/>
          <w:spacing w:val="-2"/>
          <w:szCs w:val="24"/>
        </w:rPr>
        <w:t>Warranties.</w:t>
      </w:r>
    </w:p>
    <w:p w14:paraId="16D4A813" w14:textId="77777777" w:rsidR="009570A2" w:rsidRPr="002B2C05"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14" w14:textId="77777777" w:rsidR="009570A2" w:rsidRPr="002B2C0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2B2C05">
        <w:rPr>
          <w:spacing w:val="-2"/>
          <w:szCs w:val="24"/>
        </w:rPr>
        <w:t>1.</w:t>
      </w:r>
      <w:r w:rsidRPr="002B2C05">
        <w:rPr>
          <w:b/>
          <w:spacing w:val="-2"/>
          <w:szCs w:val="24"/>
        </w:rPr>
        <w:tab/>
        <w:t>Original Works.</w:t>
      </w:r>
      <w:r w:rsidRPr="002B2C05">
        <w:rPr>
          <w:spacing w:val="-2"/>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14:paraId="16D4A815" w14:textId="77777777" w:rsidR="009570A2" w:rsidRPr="002B2C0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p>
    <w:p w14:paraId="16D4A816" w14:textId="77777777" w:rsidR="009570A2" w:rsidRPr="002B2C0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2B2C05">
        <w:rPr>
          <w:spacing w:val="-2"/>
          <w:szCs w:val="24"/>
        </w:rPr>
        <w:t>2.</w:t>
      </w:r>
      <w:r w:rsidRPr="002B2C05">
        <w:rPr>
          <w:spacing w:val="-2"/>
          <w:szCs w:val="24"/>
        </w:rPr>
        <w:tab/>
      </w:r>
      <w:r w:rsidRPr="002B2C05">
        <w:rPr>
          <w:b/>
          <w:spacing w:val="-2"/>
          <w:szCs w:val="24"/>
        </w:rPr>
        <w:t>Professional Services; Status; Conflicts of Interest.</w:t>
      </w:r>
      <w:r w:rsidRPr="002B2C05">
        <w:rPr>
          <w:spacing w:val="-2"/>
          <w:szCs w:val="24"/>
        </w:rPr>
        <w:t xml:space="preserve">  SUBCONTRACTOR represents and warrants to the STATE that [SUBCONTRACTOR]/[all services related to the Project will be performed exclusively by SUBCONTRACTOR’s employee ___[</w:t>
      </w:r>
      <w:r w:rsidRPr="002B2C05">
        <w:rPr>
          <w:spacing w:val="-2"/>
          <w:szCs w:val="24"/>
          <w:u w:val="single"/>
        </w:rPr>
        <w:t>insert employee</w:t>
      </w:r>
      <w:r w:rsidR="00501CEE" w:rsidRPr="002B2C05">
        <w:rPr>
          <w:spacing w:val="-2"/>
          <w:szCs w:val="24"/>
          <w:u w:val="single"/>
        </w:rPr>
        <w:t>’s</w:t>
      </w:r>
      <w:r w:rsidRPr="002B2C05">
        <w:rPr>
          <w:spacing w:val="-2"/>
          <w:szCs w:val="24"/>
          <w:u w:val="single"/>
        </w:rPr>
        <w:t xml:space="preserve"> </w:t>
      </w:r>
      <w:r w:rsidR="00501CEE" w:rsidRPr="002B2C05">
        <w:rPr>
          <w:spacing w:val="-2"/>
          <w:szCs w:val="24"/>
          <w:u w:val="single"/>
        </w:rPr>
        <w:t xml:space="preserve">full legal </w:t>
      </w:r>
      <w:r w:rsidRPr="002B2C05">
        <w:rPr>
          <w:spacing w:val="-2"/>
          <w:szCs w:val="24"/>
          <w:u w:val="single"/>
        </w:rPr>
        <w:t>name</w:t>
      </w:r>
      <w:r w:rsidRPr="002B2C05">
        <w:rPr>
          <w:spacing w:val="-2"/>
          <w:szCs w:val="24"/>
        </w:rPr>
        <w:t>]___ who is and will be acting as an employee of SUBCONTRACTOR within the meaning and purview of the "works made for hire" provision of the Copyright Laws of the United States of America and who:]:</w:t>
      </w:r>
    </w:p>
    <w:p w14:paraId="16D4A817" w14:textId="77777777" w:rsidR="009570A2" w:rsidRPr="002B2C0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18" w14:textId="77777777" w:rsidR="009570A2" w:rsidRPr="002B2C05" w:rsidRDefault="009570A2" w:rsidP="009570A2">
      <w:pPr>
        <w:pStyle w:val="ListParagraph"/>
        <w:tabs>
          <w:tab w:val="left" w:pos="1440"/>
          <w:tab w:val="left" w:pos="2880"/>
          <w:tab w:val="left" w:pos="3600"/>
          <w:tab w:val="left" w:pos="10800"/>
        </w:tabs>
        <w:ind w:left="2880" w:hanging="720"/>
        <w:rPr>
          <w:spacing w:val="-2"/>
          <w:szCs w:val="24"/>
        </w:rPr>
      </w:pPr>
      <w:r w:rsidRPr="002B2C05">
        <w:rPr>
          <w:spacing w:val="-2"/>
          <w:szCs w:val="24"/>
        </w:rPr>
        <w:t>a.</w:t>
      </w:r>
      <w:r w:rsidRPr="002B2C05">
        <w:rPr>
          <w:spacing w:val="-2"/>
          <w:szCs w:val="24"/>
        </w:rPr>
        <w:tab/>
        <w:t xml:space="preserve">Has the proper training, skill and background so as to be able to perform all professional integration services required for the Project in a competent and professional manner, and all such work shall be of quality; </w:t>
      </w:r>
    </w:p>
    <w:p w14:paraId="16D4A819" w14:textId="77777777" w:rsidR="009570A2" w:rsidRPr="002B2C05" w:rsidRDefault="009570A2" w:rsidP="009570A2">
      <w:pPr>
        <w:pStyle w:val="ListParagraph"/>
        <w:tabs>
          <w:tab w:val="left" w:pos="1440"/>
          <w:tab w:val="left" w:pos="2880"/>
          <w:tab w:val="left" w:pos="3600"/>
          <w:tab w:val="left" w:pos="10800"/>
        </w:tabs>
        <w:ind w:left="2880" w:hanging="720"/>
        <w:rPr>
          <w:spacing w:val="-2"/>
          <w:szCs w:val="24"/>
        </w:rPr>
      </w:pPr>
    </w:p>
    <w:p w14:paraId="16D4A81A" w14:textId="77777777" w:rsidR="009570A2" w:rsidRPr="002B2C05" w:rsidRDefault="009570A2" w:rsidP="000C43F8">
      <w:pPr>
        <w:pStyle w:val="ListParagraph"/>
        <w:numPr>
          <w:ilvl w:val="3"/>
          <w:numId w:val="15"/>
        </w:numPr>
        <w:tabs>
          <w:tab w:val="left" w:pos="1440"/>
          <w:tab w:val="left" w:pos="2880"/>
          <w:tab w:val="left" w:pos="3600"/>
          <w:tab w:val="left" w:pos="10800"/>
        </w:tabs>
        <w:rPr>
          <w:spacing w:val="-2"/>
          <w:szCs w:val="24"/>
        </w:rPr>
      </w:pPr>
      <w:r w:rsidRPr="002B2C05">
        <w:rPr>
          <w:spacing w:val="-2"/>
          <w:szCs w:val="24"/>
        </w:rPr>
        <w:t xml:space="preserve">Has obtained lawful permanent residence in the United States of America with a right to live and work permanently in the United States of America; and </w:t>
      </w:r>
    </w:p>
    <w:p w14:paraId="16D4A81B" w14:textId="77777777" w:rsidR="009570A2" w:rsidRPr="002B2C05" w:rsidRDefault="009570A2" w:rsidP="009570A2">
      <w:pPr>
        <w:pStyle w:val="ListParagraph"/>
        <w:tabs>
          <w:tab w:val="left" w:pos="1440"/>
          <w:tab w:val="left" w:pos="2880"/>
          <w:tab w:val="left" w:pos="3600"/>
          <w:tab w:val="left" w:pos="10800"/>
        </w:tabs>
        <w:ind w:left="2880"/>
        <w:rPr>
          <w:spacing w:val="-2"/>
          <w:szCs w:val="24"/>
        </w:rPr>
      </w:pPr>
    </w:p>
    <w:p w14:paraId="16D4A81C" w14:textId="77777777" w:rsidR="009570A2" w:rsidRPr="002B2C05" w:rsidRDefault="009570A2" w:rsidP="000C43F8">
      <w:pPr>
        <w:pStyle w:val="ListParagraph"/>
        <w:numPr>
          <w:ilvl w:val="3"/>
          <w:numId w:val="15"/>
        </w:numPr>
        <w:tabs>
          <w:tab w:val="left" w:pos="1440"/>
          <w:tab w:val="left" w:pos="2880"/>
          <w:tab w:val="left" w:pos="3600"/>
          <w:tab w:val="left" w:pos="10800"/>
        </w:tabs>
        <w:rPr>
          <w:spacing w:val="-2"/>
          <w:szCs w:val="24"/>
        </w:rPr>
      </w:pPr>
      <w:r w:rsidRPr="002B2C05">
        <w:rPr>
          <w:spacing w:val="-2"/>
          <w:szCs w:val="24"/>
        </w:rPr>
        <w:lastRenderedPageBreak/>
        <w:t>Has no interest in any pending or threatened litigation or proceedings in any Minnesota state court and has no immediate family members who have any such interests.</w:t>
      </w:r>
    </w:p>
    <w:p w14:paraId="16D4A81D" w14:textId="77777777" w:rsidR="009570A2" w:rsidRPr="002B2C05" w:rsidRDefault="009570A2" w:rsidP="009570A2">
      <w:pPr>
        <w:pStyle w:val="ListParagraph"/>
        <w:rPr>
          <w:spacing w:val="-2"/>
          <w:szCs w:val="24"/>
        </w:rPr>
      </w:pPr>
    </w:p>
    <w:p w14:paraId="16D4A81E" w14:textId="77777777" w:rsidR="009570A2" w:rsidRPr="002B2C05" w:rsidRDefault="009570A2" w:rsidP="009570A2">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r w:rsidRPr="002B2C05">
        <w:rPr>
          <w:szCs w:val="24"/>
        </w:rPr>
        <w:t>If SUBCONTRACTOR becomes aware of any [SUBCONT</w:t>
      </w:r>
      <w:r w:rsidR="00501CEE" w:rsidRPr="002B2C05">
        <w:rPr>
          <w:szCs w:val="24"/>
        </w:rPr>
        <w:t>R</w:t>
      </w:r>
      <w:r w:rsidRPr="002B2C05">
        <w:rPr>
          <w:szCs w:val="24"/>
        </w:rPr>
        <w:t>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 /[SU</w:t>
      </w:r>
      <w:r w:rsidR="00501CEE" w:rsidRPr="002B2C05">
        <w:rPr>
          <w:szCs w:val="24"/>
        </w:rPr>
        <w:t>B</w:t>
      </w:r>
      <w:r w:rsidRPr="002B2C05">
        <w:rPr>
          <w:szCs w:val="24"/>
        </w:rPr>
        <w:t>CONTRA</w:t>
      </w:r>
      <w:r w:rsidR="00501CEE" w:rsidRPr="002B2C05">
        <w:rPr>
          <w:szCs w:val="24"/>
        </w:rPr>
        <w:t>C</w:t>
      </w:r>
      <w:r w:rsidRPr="002B2C05">
        <w:rPr>
          <w:szCs w:val="24"/>
        </w:rPr>
        <w:t>TOR’s employee] from performing services related to the Project, and [SUBCONTRACTOR]/[SUBCONTRACTOR’s employee] shall have no further access to the confidential information of the STATE.</w:t>
      </w:r>
    </w:p>
    <w:p w14:paraId="16D4A81F" w14:textId="77777777" w:rsidR="009570A2" w:rsidRPr="002B2C0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jc w:val="both"/>
        <w:rPr>
          <w:spacing w:val="-2"/>
          <w:szCs w:val="24"/>
        </w:rPr>
      </w:pPr>
    </w:p>
    <w:p w14:paraId="16D4A820" w14:textId="77777777" w:rsidR="009570A2" w:rsidRPr="002B2C0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2B2C05">
        <w:rPr>
          <w:spacing w:val="-2"/>
          <w:szCs w:val="24"/>
        </w:rPr>
        <w:t>3.</w:t>
      </w:r>
      <w:r w:rsidRPr="002B2C05">
        <w:rPr>
          <w:b/>
          <w:spacing w:val="-2"/>
          <w:szCs w:val="24"/>
        </w:rPr>
        <w:tab/>
        <w:t xml:space="preserve">Mutual Representations and Warranties.  </w:t>
      </w:r>
      <w:r w:rsidRPr="002B2C05">
        <w:rPr>
          <w:spacing w:val="-2"/>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16D4A821" w14:textId="77777777" w:rsidR="009570A2" w:rsidRPr="002B2C0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22" w14:textId="77777777" w:rsidR="009570A2" w:rsidRPr="002B2C05" w:rsidRDefault="009570A2" w:rsidP="000C43F8">
      <w:pPr>
        <w:pStyle w:val="ListParagraph"/>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2B2C05">
        <w:rPr>
          <w:b/>
          <w:spacing w:val="-2"/>
          <w:szCs w:val="24"/>
        </w:rPr>
        <w:t xml:space="preserve">Patent and Copyright Indemnity.  </w:t>
      </w:r>
      <w:r w:rsidRPr="002B2C05">
        <w:rPr>
          <w:spacing w:val="-2"/>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14:paraId="16D4A823" w14:textId="77777777" w:rsidR="009570A2" w:rsidRPr="002B2C0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pacing w:val="-2"/>
          <w:szCs w:val="24"/>
        </w:rPr>
      </w:pPr>
    </w:p>
    <w:p w14:paraId="16D4A824" w14:textId="77777777" w:rsidR="009570A2" w:rsidRPr="002B2C05" w:rsidRDefault="009570A2" w:rsidP="000C43F8">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t>Relationship of the Parties.</w:t>
      </w:r>
      <w:r w:rsidRPr="002B2C05">
        <w:rPr>
          <w:spacing w:val="-2"/>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14:paraId="16D4A825" w14:textId="77777777" w:rsidR="009570A2" w:rsidRPr="002B2C05" w:rsidRDefault="009570A2" w:rsidP="009570A2">
      <w:pPr>
        <w:pStyle w:val="ListParagraph"/>
        <w:ind w:left="1440" w:hanging="720"/>
        <w:rPr>
          <w:b/>
          <w:spacing w:val="-2"/>
          <w:szCs w:val="24"/>
        </w:rPr>
      </w:pPr>
    </w:p>
    <w:p w14:paraId="16D4A826" w14:textId="77777777" w:rsidR="009570A2" w:rsidRPr="002B2C05" w:rsidRDefault="009570A2" w:rsidP="000C43F8">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t>Publicity.</w:t>
      </w:r>
      <w:r w:rsidRPr="002B2C05">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w:t>
      </w:r>
      <w:r w:rsidRPr="002B2C05">
        <w:rPr>
          <w:szCs w:val="24"/>
        </w:rPr>
        <w:lastRenderedPageBreak/>
        <w:t>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16D4A827" w14:textId="77777777" w:rsidR="009570A2" w:rsidRPr="002B2C05" w:rsidRDefault="009570A2" w:rsidP="009570A2">
      <w:pPr>
        <w:pStyle w:val="ListParagraph"/>
        <w:ind w:left="1440" w:hanging="720"/>
        <w:rPr>
          <w:b/>
          <w:spacing w:val="-2"/>
          <w:szCs w:val="24"/>
        </w:rPr>
      </w:pPr>
    </w:p>
    <w:p w14:paraId="16D4A828" w14:textId="77777777" w:rsidR="009570A2" w:rsidRPr="002B2C05" w:rsidRDefault="009570A2" w:rsidP="000C43F8">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t>Endorsement.</w:t>
      </w:r>
      <w:r w:rsidRPr="002B2C05">
        <w:rPr>
          <w:szCs w:val="24"/>
        </w:rPr>
        <w:t xml:space="preserve">  SUBCONTRACTOR must not claim that the STATE endorses its products or services.</w:t>
      </w:r>
    </w:p>
    <w:p w14:paraId="16D4A829" w14:textId="77777777" w:rsidR="009570A2" w:rsidRPr="002B2C05" w:rsidRDefault="009570A2" w:rsidP="009570A2">
      <w:pPr>
        <w:pStyle w:val="ListParagraph"/>
        <w:ind w:left="1440" w:hanging="720"/>
        <w:rPr>
          <w:b/>
          <w:spacing w:val="-3"/>
          <w:szCs w:val="24"/>
        </w:rPr>
      </w:pPr>
    </w:p>
    <w:p w14:paraId="16D4A82A" w14:textId="77777777" w:rsidR="009570A2" w:rsidRPr="002B2C05" w:rsidRDefault="009570A2" w:rsidP="000C43F8">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3"/>
          <w:szCs w:val="24"/>
        </w:rPr>
        <w:t>Non-Exclusivity</w:t>
      </w:r>
      <w:r w:rsidRPr="002B2C05">
        <w:rPr>
          <w:spacing w:val="-3"/>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14:paraId="16D4A82B" w14:textId="77777777" w:rsidR="009570A2" w:rsidRPr="002B2C05" w:rsidRDefault="009570A2" w:rsidP="009570A2">
      <w:pPr>
        <w:pStyle w:val="ListParagraph"/>
        <w:ind w:left="1440" w:hanging="720"/>
        <w:rPr>
          <w:b/>
          <w:spacing w:val="-3"/>
          <w:szCs w:val="24"/>
        </w:rPr>
      </w:pPr>
    </w:p>
    <w:p w14:paraId="16D4A82C" w14:textId="77777777" w:rsidR="009570A2" w:rsidRPr="002B2C05" w:rsidRDefault="009570A2" w:rsidP="000C43F8">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3"/>
          <w:szCs w:val="24"/>
        </w:rPr>
        <w:t>Notices</w:t>
      </w:r>
      <w:r w:rsidRPr="002B2C0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w:t>
      </w:r>
      <w:r w:rsidR="00C168F1" w:rsidRPr="002B2C05">
        <w:rPr>
          <w:spacing w:val="-3"/>
          <w:szCs w:val="24"/>
        </w:rPr>
        <w:t>25</w:t>
      </w:r>
      <w:r w:rsidRPr="002B2C05">
        <w:rPr>
          <w:spacing w:val="-3"/>
          <w:szCs w:val="24"/>
        </w:rPr>
        <w:t xml:space="preserve"> Minnesota Judicial Center, 25 Rev. Martin Luther King Jr., Blvd. St. Paul, MN 55155; or (3) at such other address of which written notice has been given in accordance herewith.</w:t>
      </w:r>
    </w:p>
    <w:p w14:paraId="16D4A82D" w14:textId="77777777" w:rsidR="009570A2" w:rsidRPr="002B2C05" w:rsidRDefault="009570A2" w:rsidP="009570A2">
      <w:pPr>
        <w:pStyle w:val="ListParagraph"/>
        <w:ind w:left="1440" w:hanging="720"/>
        <w:rPr>
          <w:b/>
          <w:spacing w:val="-2"/>
          <w:szCs w:val="24"/>
        </w:rPr>
      </w:pPr>
    </w:p>
    <w:p w14:paraId="16D4A82E" w14:textId="77777777" w:rsidR="009570A2" w:rsidRPr="002B2C05" w:rsidRDefault="009570A2" w:rsidP="000C43F8">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pacing w:val="-2"/>
          <w:szCs w:val="24"/>
        </w:rPr>
        <w:t>Facilities and Use Conditions</w:t>
      </w:r>
      <w:r w:rsidRPr="002B2C05">
        <w:rPr>
          <w:spacing w:val="-2"/>
          <w:szCs w:val="24"/>
        </w:rPr>
        <w:t xml:space="preserve">.  </w:t>
      </w:r>
      <w:r w:rsidRPr="002B2C05">
        <w:rPr>
          <w:szCs w:val="24"/>
        </w:rPr>
        <w:t xml:space="preserve">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w:t>
      </w:r>
      <w:r w:rsidR="00C168F1" w:rsidRPr="002B2C05">
        <w:rPr>
          <w:szCs w:val="24"/>
        </w:rPr>
        <w:t>of the STATE and the Minnesota Judicial B</w:t>
      </w:r>
      <w:r w:rsidRPr="002B2C05">
        <w:rPr>
          <w:szCs w:val="24"/>
        </w:rPr>
        <w:t>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16D4A82F" w14:textId="77777777" w:rsidR="009570A2" w:rsidRPr="002B2C05" w:rsidRDefault="009570A2" w:rsidP="009570A2">
      <w:pPr>
        <w:pStyle w:val="ListParagraph"/>
        <w:ind w:left="1440" w:hanging="720"/>
        <w:rPr>
          <w:b/>
          <w:szCs w:val="24"/>
        </w:rPr>
      </w:pPr>
    </w:p>
    <w:p w14:paraId="16D4A830" w14:textId="77777777" w:rsidR="009570A2" w:rsidRPr="002B2C05" w:rsidRDefault="009570A2" w:rsidP="000C43F8">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2B2C05">
        <w:rPr>
          <w:b/>
          <w:szCs w:val="24"/>
        </w:rPr>
        <w:t>Miscellaneous.</w:t>
      </w:r>
    </w:p>
    <w:p w14:paraId="16D4A831" w14:textId="77777777" w:rsidR="009570A2" w:rsidRPr="002B2C05"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832" w14:textId="77777777" w:rsidR="009570A2" w:rsidRPr="002B2C05" w:rsidRDefault="009570A2" w:rsidP="000C43F8">
      <w:pPr>
        <w:pStyle w:val="ListParagraph"/>
        <w:numPr>
          <w:ilvl w:val="1"/>
          <w:numId w:val="20"/>
        </w:numPr>
        <w:tabs>
          <w:tab w:val="clear"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2B2C05">
        <w:rPr>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14:paraId="16D4A833"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4" w14:textId="77777777" w:rsidR="009570A2" w:rsidRPr="002B2C05" w:rsidRDefault="009570A2" w:rsidP="000C43F8">
      <w:pPr>
        <w:pStyle w:val="ListParagraph"/>
        <w:numPr>
          <w:ilvl w:val="1"/>
          <w:numId w:val="20"/>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2B2C05">
        <w:rPr>
          <w:szCs w:val="24"/>
        </w:rPr>
        <w:t>Captions are for convenient reference and do not constitute a part of this contract.</w:t>
      </w:r>
    </w:p>
    <w:p w14:paraId="16D4A835"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6" w14:textId="77777777" w:rsidR="009570A2" w:rsidRPr="002B2C05" w:rsidRDefault="009570A2" w:rsidP="000C43F8">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2B2C05">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16D4A837"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8" w14:textId="77777777" w:rsidR="009570A2" w:rsidRPr="002B2C05" w:rsidRDefault="009570A2" w:rsidP="000C43F8">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2B2C05">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SUBCONTRACTOR hereby irrevocably consents and submits itself to the personal jurisdiction of said courts for that purpose.</w:t>
      </w:r>
    </w:p>
    <w:p w14:paraId="16D4A839"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A" w14:textId="77777777" w:rsidR="009570A2" w:rsidRPr="002B2C05" w:rsidRDefault="009570A2" w:rsidP="000C43F8">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2B2C05">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16D4A83B"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C" w14:textId="77777777" w:rsidR="009570A2" w:rsidRPr="002B2C05" w:rsidRDefault="009570A2" w:rsidP="000C43F8">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2B2C05">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16D4A83D"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sectPr w:rsidR="009570A2" w:rsidRPr="002B2C05" w:rsidSect="00485665">
          <w:pgSz w:w="12240" w:h="15840"/>
          <w:pgMar w:top="1296" w:right="1440" w:bottom="1440" w:left="1440" w:header="720" w:footer="720" w:gutter="0"/>
          <w:cols w:space="720"/>
          <w:docGrid w:linePitch="360"/>
        </w:sectPr>
      </w:pPr>
      <w:r w:rsidRPr="002B2C05">
        <w:rPr>
          <w:szCs w:val="24"/>
        </w:rPr>
        <w:t xml:space="preserve"> </w:t>
      </w:r>
    </w:p>
    <w:p w14:paraId="16D4A83E" w14:textId="77777777" w:rsidR="009570A2" w:rsidRPr="002B2C05" w:rsidRDefault="009570A2" w:rsidP="009570A2">
      <w:pPr>
        <w:ind w:left="2160" w:firstLine="720"/>
        <w:rPr>
          <w:sz w:val="22"/>
        </w:rPr>
      </w:pPr>
      <w:r w:rsidRPr="002B2C05">
        <w:rPr>
          <w:sz w:val="22"/>
        </w:rPr>
        <w:lastRenderedPageBreak/>
        <w:t>[Continued on next page with signature blocks.]</w:t>
      </w:r>
    </w:p>
    <w:p w14:paraId="16D4A83F"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D4A840" w14:textId="77777777" w:rsidR="009570A2" w:rsidRPr="002B2C05" w:rsidRDefault="009570A2" w:rsidP="009570A2">
      <w:pPr>
        <w:rPr>
          <w:szCs w:val="24"/>
        </w:rPr>
      </w:pPr>
      <w:r w:rsidRPr="002B2C05">
        <w:rPr>
          <w:szCs w:val="24"/>
        </w:rPr>
        <w:br w:type="page"/>
      </w:r>
    </w:p>
    <w:p w14:paraId="16D4A841" w14:textId="77777777" w:rsidR="009570A2" w:rsidRPr="002B2C05"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2B2C05">
        <w:rPr>
          <w:szCs w:val="24"/>
        </w:rPr>
        <w:lastRenderedPageBreak/>
        <w:t>IN WITNESS WHEREOF, the parties have caused this contract to be duly executed intending to be bound thereby.</w:t>
      </w:r>
    </w:p>
    <w:p w14:paraId="16D4A842" w14:textId="77777777" w:rsidR="009570A2" w:rsidRPr="002B2C05" w:rsidRDefault="009570A2" w:rsidP="009570A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5418"/>
      </w:tblGrid>
      <w:tr w:rsidR="002B2C05" w:rsidRPr="002B2C05" w14:paraId="16D4A849" w14:textId="77777777" w:rsidTr="009570A2">
        <w:trPr>
          <w:cantSplit/>
        </w:trPr>
        <w:tc>
          <w:tcPr>
            <w:tcW w:w="5238" w:type="dxa"/>
            <w:tcBorders>
              <w:top w:val="nil"/>
              <w:left w:val="nil"/>
              <w:right w:val="nil"/>
            </w:tcBorders>
          </w:tcPr>
          <w:p w14:paraId="16D4A843" w14:textId="77777777" w:rsidR="009570A2" w:rsidRPr="002B2C05" w:rsidRDefault="009570A2" w:rsidP="000C43F8">
            <w:pPr>
              <w:numPr>
                <w:ilvl w:val="0"/>
                <w:numId w:val="17"/>
              </w:numPr>
              <w:rPr>
                <w:szCs w:val="24"/>
              </w:rPr>
            </w:pPr>
            <w:r w:rsidRPr="002B2C05">
              <w:rPr>
                <w:szCs w:val="24"/>
              </w:rPr>
              <w:t>SUBCONTRACTOR:</w:t>
            </w:r>
          </w:p>
          <w:p w14:paraId="16D4A844" w14:textId="77777777" w:rsidR="009570A2" w:rsidRPr="002B2C05" w:rsidRDefault="009570A2" w:rsidP="009570A2">
            <w:pPr>
              <w:rPr>
                <w:szCs w:val="24"/>
              </w:rPr>
            </w:pPr>
            <w:r w:rsidRPr="002B2C05">
              <w:rPr>
                <w:szCs w:val="24"/>
              </w:rPr>
              <w:t xml:space="preserve">SUBCONTRACTOR certifies that the appropriate persons have executed the contract on behalf of SUBCONTRACTOR as required by applicable articles, by-laws, resolutions or ordinances.  </w:t>
            </w:r>
          </w:p>
          <w:p w14:paraId="16D4A845" w14:textId="77777777" w:rsidR="009570A2" w:rsidRPr="002B2C05" w:rsidRDefault="009570A2" w:rsidP="009570A2">
            <w:pPr>
              <w:rPr>
                <w:szCs w:val="24"/>
              </w:rPr>
            </w:pPr>
            <w:r w:rsidRPr="002B2C05">
              <w:rPr>
                <w:szCs w:val="24"/>
              </w:rPr>
              <w:t>(If a corporation having more than one individual serving as corporate officers, two corporate officers must sign.)</w:t>
            </w:r>
          </w:p>
        </w:tc>
        <w:tc>
          <w:tcPr>
            <w:tcW w:w="360" w:type="dxa"/>
            <w:tcBorders>
              <w:top w:val="nil"/>
              <w:left w:val="nil"/>
              <w:bottom w:val="nil"/>
              <w:right w:val="nil"/>
            </w:tcBorders>
          </w:tcPr>
          <w:p w14:paraId="16D4A846" w14:textId="77777777" w:rsidR="009570A2" w:rsidRPr="002B2C05" w:rsidRDefault="009570A2" w:rsidP="009570A2">
            <w:pPr>
              <w:rPr>
                <w:szCs w:val="24"/>
              </w:rPr>
            </w:pPr>
          </w:p>
        </w:tc>
        <w:tc>
          <w:tcPr>
            <w:tcW w:w="5418" w:type="dxa"/>
            <w:tcBorders>
              <w:top w:val="nil"/>
              <w:left w:val="nil"/>
              <w:right w:val="nil"/>
            </w:tcBorders>
          </w:tcPr>
          <w:p w14:paraId="16D4A847" w14:textId="77777777" w:rsidR="009570A2" w:rsidRPr="002B2C05" w:rsidRDefault="009570A2" w:rsidP="000C43F8">
            <w:pPr>
              <w:numPr>
                <w:ilvl w:val="0"/>
                <w:numId w:val="17"/>
              </w:numPr>
              <w:rPr>
                <w:szCs w:val="24"/>
              </w:rPr>
            </w:pPr>
            <w:r w:rsidRPr="002B2C05">
              <w:rPr>
                <w:szCs w:val="24"/>
              </w:rPr>
              <w:t>STATE:</w:t>
            </w:r>
          </w:p>
          <w:p w14:paraId="16D4A848" w14:textId="77777777" w:rsidR="009570A2" w:rsidRPr="002B2C05" w:rsidRDefault="009570A2" w:rsidP="009570A2">
            <w:pPr>
              <w:rPr>
                <w:szCs w:val="24"/>
              </w:rPr>
            </w:pPr>
          </w:p>
        </w:tc>
      </w:tr>
      <w:tr w:rsidR="002B2C05" w:rsidRPr="002B2C05" w14:paraId="16D4A850" w14:textId="77777777" w:rsidTr="009570A2">
        <w:tc>
          <w:tcPr>
            <w:tcW w:w="5238" w:type="dxa"/>
            <w:vAlign w:val="center"/>
          </w:tcPr>
          <w:p w14:paraId="16D4A84A" w14:textId="77777777" w:rsidR="009570A2" w:rsidRPr="002B2C05" w:rsidRDefault="009570A2" w:rsidP="009570A2">
            <w:pPr>
              <w:rPr>
                <w:szCs w:val="24"/>
              </w:rPr>
            </w:pPr>
            <w:r w:rsidRPr="002B2C05">
              <w:rPr>
                <w:szCs w:val="24"/>
              </w:rPr>
              <w:t xml:space="preserve">By:  SAMPLE ONLY, NOT INTENDED AS  </w:t>
            </w:r>
          </w:p>
          <w:p w14:paraId="16D4A84B" w14:textId="77777777" w:rsidR="009570A2" w:rsidRPr="002B2C05" w:rsidRDefault="009570A2" w:rsidP="009570A2">
            <w:pPr>
              <w:rPr>
                <w:szCs w:val="24"/>
              </w:rPr>
            </w:pPr>
            <w:r w:rsidRPr="002B2C05">
              <w:rPr>
                <w:szCs w:val="24"/>
              </w:rPr>
              <w:t xml:space="preserve">       OFFER</w:t>
            </w:r>
          </w:p>
          <w:p w14:paraId="16D4A84C" w14:textId="77777777" w:rsidR="009570A2" w:rsidRPr="002B2C05" w:rsidRDefault="009570A2" w:rsidP="009570A2">
            <w:pPr>
              <w:rPr>
                <w:szCs w:val="24"/>
              </w:rPr>
            </w:pPr>
          </w:p>
        </w:tc>
        <w:tc>
          <w:tcPr>
            <w:tcW w:w="360" w:type="dxa"/>
            <w:tcBorders>
              <w:top w:val="nil"/>
              <w:bottom w:val="nil"/>
            </w:tcBorders>
            <w:vAlign w:val="center"/>
          </w:tcPr>
          <w:p w14:paraId="16D4A84D" w14:textId="77777777" w:rsidR="009570A2" w:rsidRPr="002B2C05" w:rsidRDefault="009570A2" w:rsidP="009570A2">
            <w:pPr>
              <w:rPr>
                <w:szCs w:val="24"/>
              </w:rPr>
            </w:pPr>
          </w:p>
        </w:tc>
        <w:tc>
          <w:tcPr>
            <w:tcW w:w="5418" w:type="dxa"/>
            <w:vAlign w:val="bottom"/>
          </w:tcPr>
          <w:p w14:paraId="16D4A84E" w14:textId="77777777" w:rsidR="009570A2" w:rsidRPr="002B2C05" w:rsidRDefault="009570A2" w:rsidP="009570A2">
            <w:pPr>
              <w:rPr>
                <w:szCs w:val="24"/>
              </w:rPr>
            </w:pPr>
            <w:r w:rsidRPr="002B2C05">
              <w:rPr>
                <w:szCs w:val="24"/>
              </w:rPr>
              <w:t>By:</w:t>
            </w:r>
          </w:p>
          <w:p w14:paraId="16D4A84F" w14:textId="77777777" w:rsidR="009570A2" w:rsidRPr="002B2C05" w:rsidRDefault="009570A2" w:rsidP="009570A2">
            <w:pPr>
              <w:rPr>
                <w:szCs w:val="24"/>
              </w:rPr>
            </w:pPr>
          </w:p>
        </w:tc>
      </w:tr>
      <w:tr w:rsidR="002B2C05" w:rsidRPr="002B2C05" w14:paraId="16D4A856" w14:textId="77777777" w:rsidTr="009570A2">
        <w:tc>
          <w:tcPr>
            <w:tcW w:w="5238" w:type="dxa"/>
            <w:vAlign w:val="center"/>
          </w:tcPr>
          <w:p w14:paraId="16D4A851" w14:textId="77777777" w:rsidR="009570A2" w:rsidRPr="002B2C05" w:rsidRDefault="009570A2" w:rsidP="009570A2">
            <w:pPr>
              <w:rPr>
                <w:szCs w:val="24"/>
              </w:rPr>
            </w:pPr>
            <w:r w:rsidRPr="002B2C05">
              <w:rPr>
                <w:szCs w:val="24"/>
              </w:rPr>
              <w:t>Title:</w:t>
            </w:r>
          </w:p>
          <w:p w14:paraId="16D4A852" w14:textId="77777777" w:rsidR="009570A2" w:rsidRPr="002B2C05" w:rsidRDefault="009570A2" w:rsidP="009570A2">
            <w:pPr>
              <w:rPr>
                <w:szCs w:val="24"/>
              </w:rPr>
            </w:pPr>
          </w:p>
        </w:tc>
        <w:tc>
          <w:tcPr>
            <w:tcW w:w="360" w:type="dxa"/>
            <w:tcBorders>
              <w:top w:val="nil"/>
              <w:bottom w:val="nil"/>
            </w:tcBorders>
            <w:vAlign w:val="center"/>
          </w:tcPr>
          <w:p w14:paraId="16D4A853" w14:textId="77777777" w:rsidR="009570A2" w:rsidRPr="002B2C05" w:rsidRDefault="009570A2" w:rsidP="009570A2">
            <w:pPr>
              <w:rPr>
                <w:szCs w:val="24"/>
              </w:rPr>
            </w:pPr>
          </w:p>
        </w:tc>
        <w:tc>
          <w:tcPr>
            <w:tcW w:w="5418" w:type="dxa"/>
            <w:vAlign w:val="center"/>
          </w:tcPr>
          <w:p w14:paraId="16D4A854" w14:textId="77777777" w:rsidR="009570A2" w:rsidRPr="002B2C05" w:rsidRDefault="009570A2" w:rsidP="009570A2">
            <w:pPr>
              <w:rPr>
                <w:szCs w:val="24"/>
              </w:rPr>
            </w:pPr>
            <w:r w:rsidRPr="002B2C05">
              <w:rPr>
                <w:szCs w:val="24"/>
              </w:rPr>
              <w:t>Title:</w:t>
            </w:r>
          </w:p>
          <w:p w14:paraId="16D4A855" w14:textId="77777777" w:rsidR="009570A2" w:rsidRPr="002B2C05" w:rsidRDefault="009570A2" w:rsidP="009570A2">
            <w:pPr>
              <w:rPr>
                <w:szCs w:val="24"/>
              </w:rPr>
            </w:pPr>
          </w:p>
        </w:tc>
      </w:tr>
      <w:tr w:rsidR="002B2C05" w:rsidRPr="002B2C05" w14:paraId="16D4A85C" w14:textId="77777777" w:rsidTr="009570A2">
        <w:tc>
          <w:tcPr>
            <w:tcW w:w="5238" w:type="dxa"/>
            <w:tcBorders>
              <w:bottom w:val="nil"/>
            </w:tcBorders>
            <w:vAlign w:val="bottom"/>
          </w:tcPr>
          <w:p w14:paraId="16D4A857" w14:textId="77777777" w:rsidR="009570A2" w:rsidRPr="002B2C05" w:rsidRDefault="009570A2" w:rsidP="009570A2">
            <w:pPr>
              <w:rPr>
                <w:szCs w:val="24"/>
              </w:rPr>
            </w:pPr>
            <w:r w:rsidRPr="002B2C05">
              <w:rPr>
                <w:szCs w:val="24"/>
              </w:rPr>
              <w:t>Date:</w:t>
            </w:r>
          </w:p>
          <w:p w14:paraId="16D4A858" w14:textId="77777777" w:rsidR="009570A2" w:rsidRPr="002B2C05" w:rsidRDefault="009570A2" w:rsidP="009570A2">
            <w:pPr>
              <w:rPr>
                <w:szCs w:val="24"/>
              </w:rPr>
            </w:pPr>
          </w:p>
        </w:tc>
        <w:tc>
          <w:tcPr>
            <w:tcW w:w="360" w:type="dxa"/>
            <w:tcBorders>
              <w:top w:val="nil"/>
              <w:bottom w:val="nil"/>
            </w:tcBorders>
            <w:vAlign w:val="center"/>
          </w:tcPr>
          <w:p w14:paraId="16D4A859" w14:textId="77777777" w:rsidR="009570A2" w:rsidRPr="002B2C05" w:rsidRDefault="009570A2" w:rsidP="009570A2">
            <w:pPr>
              <w:rPr>
                <w:szCs w:val="24"/>
              </w:rPr>
            </w:pPr>
          </w:p>
        </w:tc>
        <w:tc>
          <w:tcPr>
            <w:tcW w:w="5418" w:type="dxa"/>
            <w:tcBorders>
              <w:bottom w:val="nil"/>
            </w:tcBorders>
            <w:vAlign w:val="center"/>
          </w:tcPr>
          <w:p w14:paraId="16D4A85A" w14:textId="77777777" w:rsidR="009570A2" w:rsidRPr="002B2C05" w:rsidRDefault="009570A2" w:rsidP="009570A2">
            <w:pPr>
              <w:rPr>
                <w:szCs w:val="24"/>
              </w:rPr>
            </w:pPr>
            <w:r w:rsidRPr="002B2C05">
              <w:rPr>
                <w:szCs w:val="24"/>
              </w:rPr>
              <w:t>Date:</w:t>
            </w:r>
          </w:p>
          <w:p w14:paraId="16D4A85B" w14:textId="77777777" w:rsidR="009570A2" w:rsidRPr="002B2C05" w:rsidRDefault="009570A2" w:rsidP="009570A2">
            <w:pPr>
              <w:rPr>
                <w:szCs w:val="24"/>
              </w:rPr>
            </w:pPr>
          </w:p>
        </w:tc>
      </w:tr>
      <w:tr w:rsidR="002B2C05" w:rsidRPr="002B2C05" w14:paraId="16D4A861" w14:textId="77777777" w:rsidTr="009570A2">
        <w:tc>
          <w:tcPr>
            <w:tcW w:w="5238" w:type="dxa"/>
            <w:tcBorders>
              <w:left w:val="nil"/>
              <w:right w:val="nil"/>
            </w:tcBorders>
          </w:tcPr>
          <w:p w14:paraId="16D4A85D" w14:textId="77777777" w:rsidR="009570A2" w:rsidRPr="002B2C05" w:rsidRDefault="009570A2" w:rsidP="009570A2">
            <w:pPr>
              <w:rPr>
                <w:szCs w:val="24"/>
              </w:rPr>
            </w:pPr>
          </w:p>
        </w:tc>
        <w:tc>
          <w:tcPr>
            <w:tcW w:w="360" w:type="dxa"/>
            <w:tcBorders>
              <w:top w:val="nil"/>
              <w:left w:val="nil"/>
              <w:bottom w:val="nil"/>
              <w:right w:val="nil"/>
            </w:tcBorders>
          </w:tcPr>
          <w:p w14:paraId="16D4A85E" w14:textId="77777777" w:rsidR="009570A2" w:rsidRPr="002B2C05" w:rsidRDefault="009570A2" w:rsidP="009570A2">
            <w:pPr>
              <w:rPr>
                <w:szCs w:val="24"/>
              </w:rPr>
            </w:pPr>
          </w:p>
        </w:tc>
        <w:tc>
          <w:tcPr>
            <w:tcW w:w="5418" w:type="dxa"/>
            <w:tcBorders>
              <w:left w:val="nil"/>
              <w:right w:val="nil"/>
            </w:tcBorders>
          </w:tcPr>
          <w:p w14:paraId="16D4A85F" w14:textId="77777777" w:rsidR="009570A2" w:rsidRPr="002B2C05" w:rsidRDefault="009570A2" w:rsidP="009570A2">
            <w:pPr>
              <w:rPr>
                <w:szCs w:val="24"/>
              </w:rPr>
            </w:pPr>
          </w:p>
          <w:p w14:paraId="16D4A860" w14:textId="77777777" w:rsidR="009570A2" w:rsidRPr="002B2C05" w:rsidRDefault="009570A2" w:rsidP="000C43F8">
            <w:pPr>
              <w:numPr>
                <w:ilvl w:val="0"/>
                <w:numId w:val="17"/>
              </w:numPr>
              <w:rPr>
                <w:szCs w:val="24"/>
              </w:rPr>
            </w:pPr>
            <w:r w:rsidRPr="002B2C05">
              <w:rPr>
                <w:szCs w:val="24"/>
              </w:rPr>
              <w:t>Approved as to form and execution by the STATE’S Legal Counsel Division:</w:t>
            </w:r>
          </w:p>
        </w:tc>
      </w:tr>
      <w:tr w:rsidR="002B2C05" w:rsidRPr="002B2C05" w14:paraId="16D4A868" w14:textId="77777777" w:rsidTr="009570A2">
        <w:tc>
          <w:tcPr>
            <w:tcW w:w="5238" w:type="dxa"/>
            <w:vAlign w:val="center"/>
          </w:tcPr>
          <w:p w14:paraId="16D4A862" w14:textId="77777777" w:rsidR="009570A2" w:rsidRPr="002B2C05" w:rsidRDefault="009570A2" w:rsidP="009570A2">
            <w:pPr>
              <w:rPr>
                <w:szCs w:val="24"/>
              </w:rPr>
            </w:pPr>
            <w:r w:rsidRPr="002B2C05">
              <w:rPr>
                <w:szCs w:val="24"/>
              </w:rPr>
              <w:t xml:space="preserve">By:  SAMPLE ONLY, NOT INTENDED AS  </w:t>
            </w:r>
          </w:p>
          <w:p w14:paraId="16D4A863" w14:textId="77777777" w:rsidR="009570A2" w:rsidRPr="002B2C05" w:rsidRDefault="009570A2" w:rsidP="009570A2">
            <w:pPr>
              <w:rPr>
                <w:szCs w:val="24"/>
              </w:rPr>
            </w:pPr>
            <w:r w:rsidRPr="002B2C05">
              <w:rPr>
                <w:szCs w:val="24"/>
              </w:rPr>
              <w:t xml:space="preserve">       OFFER</w:t>
            </w:r>
          </w:p>
          <w:p w14:paraId="16D4A864" w14:textId="77777777" w:rsidR="009570A2" w:rsidRPr="002B2C05" w:rsidRDefault="009570A2" w:rsidP="009570A2">
            <w:pPr>
              <w:rPr>
                <w:szCs w:val="24"/>
              </w:rPr>
            </w:pPr>
          </w:p>
        </w:tc>
        <w:tc>
          <w:tcPr>
            <w:tcW w:w="360" w:type="dxa"/>
            <w:tcBorders>
              <w:top w:val="nil"/>
              <w:bottom w:val="nil"/>
            </w:tcBorders>
          </w:tcPr>
          <w:p w14:paraId="16D4A865" w14:textId="77777777" w:rsidR="009570A2" w:rsidRPr="002B2C05" w:rsidRDefault="009570A2" w:rsidP="009570A2">
            <w:pPr>
              <w:rPr>
                <w:szCs w:val="24"/>
              </w:rPr>
            </w:pPr>
          </w:p>
        </w:tc>
        <w:tc>
          <w:tcPr>
            <w:tcW w:w="5418" w:type="dxa"/>
            <w:vAlign w:val="center"/>
          </w:tcPr>
          <w:p w14:paraId="16D4A866" w14:textId="77777777" w:rsidR="009570A2" w:rsidRPr="002B2C05" w:rsidRDefault="009570A2" w:rsidP="009570A2">
            <w:pPr>
              <w:rPr>
                <w:szCs w:val="24"/>
              </w:rPr>
            </w:pPr>
            <w:r w:rsidRPr="002B2C05">
              <w:rPr>
                <w:szCs w:val="24"/>
              </w:rPr>
              <w:t>By:</w:t>
            </w:r>
          </w:p>
          <w:p w14:paraId="16D4A867" w14:textId="77777777" w:rsidR="009570A2" w:rsidRPr="002B2C05" w:rsidRDefault="009570A2" w:rsidP="009570A2">
            <w:pPr>
              <w:rPr>
                <w:szCs w:val="24"/>
              </w:rPr>
            </w:pPr>
          </w:p>
        </w:tc>
      </w:tr>
      <w:tr w:rsidR="002B2C05" w:rsidRPr="002B2C05" w14:paraId="16D4A86D" w14:textId="77777777" w:rsidTr="009570A2">
        <w:tc>
          <w:tcPr>
            <w:tcW w:w="5238" w:type="dxa"/>
            <w:vAlign w:val="center"/>
          </w:tcPr>
          <w:p w14:paraId="16D4A869" w14:textId="77777777" w:rsidR="009570A2" w:rsidRPr="002B2C05" w:rsidRDefault="009570A2" w:rsidP="009570A2">
            <w:pPr>
              <w:rPr>
                <w:szCs w:val="24"/>
              </w:rPr>
            </w:pPr>
            <w:r w:rsidRPr="002B2C05">
              <w:rPr>
                <w:szCs w:val="24"/>
              </w:rPr>
              <w:t>Title:</w:t>
            </w:r>
          </w:p>
        </w:tc>
        <w:tc>
          <w:tcPr>
            <w:tcW w:w="360" w:type="dxa"/>
            <w:tcBorders>
              <w:top w:val="nil"/>
              <w:bottom w:val="nil"/>
            </w:tcBorders>
          </w:tcPr>
          <w:p w14:paraId="16D4A86A" w14:textId="77777777" w:rsidR="009570A2" w:rsidRPr="002B2C05" w:rsidRDefault="009570A2" w:rsidP="009570A2">
            <w:pPr>
              <w:rPr>
                <w:szCs w:val="24"/>
              </w:rPr>
            </w:pPr>
          </w:p>
        </w:tc>
        <w:tc>
          <w:tcPr>
            <w:tcW w:w="5418" w:type="dxa"/>
            <w:vAlign w:val="center"/>
          </w:tcPr>
          <w:p w14:paraId="16D4A86B" w14:textId="77777777" w:rsidR="009570A2" w:rsidRPr="002B2C05" w:rsidRDefault="009570A2" w:rsidP="009570A2">
            <w:pPr>
              <w:rPr>
                <w:szCs w:val="24"/>
              </w:rPr>
            </w:pPr>
            <w:r w:rsidRPr="002B2C05">
              <w:rPr>
                <w:szCs w:val="24"/>
              </w:rPr>
              <w:t>Title:</w:t>
            </w:r>
          </w:p>
          <w:p w14:paraId="16D4A86C" w14:textId="77777777" w:rsidR="009570A2" w:rsidRPr="002B2C05" w:rsidRDefault="009570A2" w:rsidP="009570A2">
            <w:pPr>
              <w:rPr>
                <w:szCs w:val="24"/>
              </w:rPr>
            </w:pPr>
          </w:p>
        </w:tc>
      </w:tr>
      <w:tr w:rsidR="009570A2" w:rsidRPr="002B2C05" w14:paraId="16D4A873" w14:textId="77777777" w:rsidTr="009570A2">
        <w:tc>
          <w:tcPr>
            <w:tcW w:w="5238" w:type="dxa"/>
            <w:vAlign w:val="center"/>
          </w:tcPr>
          <w:p w14:paraId="16D4A86E" w14:textId="77777777" w:rsidR="009570A2" w:rsidRPr="002B2C05" w:rsidRDefault="009570A2" w:rsidP="009570A2">
            <w:pPr>
              <w:rPr>
                <w:szCs w:val="24"/>
              </w:rPr>
            </w:pPr>
            <w:r w:rsidRPr="002B2C05">
              <w:rPr>
                <w:szCs w:val="24"/>
              </w:rPr>
              <w:t>Date:</w:t>
            </w:r>
          </w:p>
          <w:p w14:paraId="16D4A86F" w14:textId="77777777" w:rsidR="009570A2" w:rsidRPr="002B2C05" w:rsidRDefault="009570A2" w:rsidP="009570A2">
            <w:pPr>
              <w:rPr>
                <w:szCs w:val="24"/>
              </w:rPr>
            </w:pPr>
          </w:p>
        </w:tc>
        <w:tc>
          <w:tcPr>
            <w:tcW w:w="360" w:type="dxa"/>
            <w:tcBorders>
              <w:top w:val="nil"/>
              <w:bottom w:val="nil"/>
            </w:tcBorders>
          </w:tcPr>
          <w:p w14:paraId="16D4A870" w14:textId="77777777" w:rsidR="009570A2" w:rsidRPr="002B2C05" w:rsidRDefault="009570A2" w:rsidP="009570A2">
            <w:pPr>
              <w:rPr>
                <w:szCs w:val="24"/>
              </w:rPr>
            </w:pPr>
          </w:p>
        </w:tc>
        <w:tc>
          <w:tcPr>
            <w:tcW w:w="5418" w:type="dxa"/>
            <w:vAlign w:val="center"/>
          </w:tcPr>
          <w:p w14:paraId="16D4A871" w14:textId="77777777" w:rsidR="009570A2" w:rsidRPr="002B2C05" w:rsidRDefault="009570A2" w:rsidP="009570A2">
            <w:pPr>
              <w:rPr>
                <w:szCs w:val="24"/>
              </w:rPr>
            </w:pPr>
            <w:r w:rsidRPr="002B2C05">
              <w:rPr>
                <w:szCs w:val="24"/>
              </w:rPr>
              <w:t>Date:</w:t>
            </w:r>
          </w:p>
          <w:p w14:paraId="16D4A872" w14:textId="77777777" w:rsidR="009570A2" w:rsidRPr="002B2C05" w:rsidRDefault="009570A2" w:rsidP="009570A2">
            <w:pPr>
              <w:rPr>
                <w:szCs w:val="24"/>
              </w:rPr>
            </w:pPr>
          </w:p>
        </w:tc>
      </w:tr>
    </w:tbl>
    <w:p w14:paraId="16D4A874" w14:textId="77777777" w:rsidR="009570A2" w:rsidRPr="002B2C05" w:rsidRDefault="009570A2" w:rsidP="009570A2">
      <w:pPr>
        <w:rPr>
          <w:szCs w:val="24"/>
        </w:rPr>
      </w:pPr>
    </w:p>
    <w:p w14:paraId="16D4A875" w14:textId="77777777" w:rsidR="009570A2" w:rsidRPr="002B2C05" w:rsidRDefault="009570A2" w:rsidP="009570A2">
      <w:pPr>
        <w:rPr>
          <w:szCs w:val="24"/>
        </w:rPr>
      </w:pPr>
    </w:p>
    <w:p w14:paraId="16D4A876" w14:textId="77777777" w:rsidR="009570A2" w:rsidRPr="002B2C05" w:rsidRDefault="009570A2" w:rsidP="009570A2">
      <w:pPr>
        <w:jc w:val="center"/>
        <w:rPr>
          <w:szCs w:val="24"/>
        </w:rPr>
      </w:pPr>
      <w:r w:rsidRPr="002B2C05">
        <w:rPr>
          <w:szCs w:val="24"/>
        </w:rPr>
        <w:t>ACKNOWLEDGMENT</w:t>
      </w:r>
    </w:p>
    <w:p w14:paraId="16D4A877" w14:textId="77777777" w:rsidR="009570A2" w:rsidRPr="002B2C05" w:rsidRDefault="009570A2" w:rsidP="009570A2">
      <w:pPr>
        <w:jc w:val="both"/>
        <w:rPr>
          <w:szCs w:val="24"/>
        </w:rPr>
      </w:pPr>
      <w:r w:rsidRPr="002B2C05">
        <w:rPr>
          <w:szCs w:val="24"/>
          <w:u w:val="single"/>
        </w:rPr>
        <w:t>___[enter general contractor full legal name]____</w:t>
      </w:r>
      <w:r w:rsidRPr="002B2C05">
        <w:rPr>
          <w:szCs w:val="24"/>
        </w:rPr>
        <w:t xml:space="preserve"> hereby acknowledges and approves the foregoing and agrees that the same shall supersede any inconsistent provisions of any agreement between </w:t>
      </w:r>
      <w:r w:rsidRPr="002B2C05">
        <w:rPr>
          <w:szCs w:val="24"/>
          <w:u w:val="single"/>
        </w:rPr>
        <w:t>___[enter general contractor full legal name]____</w:t>
      </w:r>
      <w:r w:rsidRPr="002B2C05">
        <w:rPr>
          <w:szCs w:val="24"/>
        </w:rPr>
        <w:t xml:space="preserve"> and </w:t>
      </w:r>
      <w:r w:rsidRPr="002B2C05">
        <w:rPr>
          <w:szCs w:val="24"/>
          <w:u w:val="single"/>
        </w:rPr>
        <w:t>________[insert subcontractor full legal name]_______</w:t>
      </w:r>
      <w:r w:rsidRPr="002B2C05">
        <w:rPr>
          <w:szCs w:val="24"/>
        </w:rPr>
        <w:t>.</w:t>
      </w:r>
    </w:p>
    <w:p w14:paraId="16D4A878" w14:textId="77777777" w:rsidR="009570A2" w:rsidRPr="002B2C05" w:rsidRDefault="009570A2" w:rsidP="009570A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tblGrid>
      <w:tr w:rsidR="002B2C05" w:rsidRPr="002B2C05" w14:paraId="16D4A87A" w14:textId="77777777" w:rsidTr="009570A2">
        <w:trPr>
          <w:cantSplit/>
        </w:trPr>
        <w:tc>
          <w:tcPr>
            <w:tcW w:w="5238" w:type="dxa"/>
            <w:tcBorders>
              <w:top w:val="nil"/>
              <w:left w:val="nil"/>
              <w:right w:val="nil"/>
            </w:tcBorders>
          </w:tcPr>
          <w:p w14:paraId="16D4A879" w14:textId="77777777" w:rsidR="009570A2" w:rsidRPr="002B2C05" w:rsidRDefault="009570A2" w:rsidP="009570A2">
            <w:pPr>
              <w:rPr>
                <w:szCs w:val="24"/>
              </w:rPr>
            </w:pPr>
            <w:r w:rsidRPr="002B2C05">
              <w:rPr>
                <w:szCs w:val="24"/>
                <w:u w:val="single"/>
              </w:rPr>
              <w:t>___[enter general contractor full legal name]____</w:t>
            </w:r>
          </w:p>
        </w:tc>
      </w:tr>
      <w:tr w:rsidR="002B2C05" w:rsidRPr="002B2C05" w14:paraId="16D4A87E" w14:textId="77777777" w:rsidTr="009570A2">
        <w:tc>
          <w:tcPr>
            <w:tcW w:w="5238" w:type="dxa"/>
            <w:vAlign w:val="center"/>
          </w:tcPr>
          <w:p w14:paraId="16D4A87B" w14:textId="77777777" w:rsidR="009570A2" w:rsidRPr="002B2C05" w:rsidRDefault="009570A2" w:rsidP="009570A2">
            <w:pPr>
              <w:rPr>
                <w:szCs w:val="24"/>
              </w:rPr>
            </w:pPr>
            <w:r w:rsidRPr="002B2C05">
              <w:rPr>
                <w:szCs w:val="24"/>
              </w:rPr>
              <w:t xml:space="preserve">By:  SAMPLE ONLY, NOT INTENDED AS  </w:t>
            </w:r>
          </w:p>
          <w:p w14:paraId="16D4A87C" w14:textId="77777777" w:rsidR="009570A2" w:rsidRPr="002B2C05" w:rsidRDefault="009570A2" w:rsidP="009570A2">
            <w:pPr>
              <w:rPr>
                <w:szCs w:val="24"/>
              </w:rPr>
            </w:pPr>
            <w:r w:rsidRPr="002B2C05">
              <w:rPr>
                <w:szCs w:val="24"/>
              </w:rPr>
              <w:t xml:space="preserve">       OFFER</w:t>
            </w:r>
          </w:p>
          <w:p w14:paraId="16D4A87D" w14:textId="77777777" w:rsidR="009570A2" w:rsidRPr="002B2C05" w:rsidRDefault="009570A2" w:rsidP="009570A2">
            <w:pPr>
              <w:rPr>
                <w:szCs w:val="24"/>
              </w:rPr>
            </w:pPr>
          </w:p>
        </w:tc>
      </w:tr>
      <w:tr w:rsidR="002B2C05" w:rsidRPr="002B2C05" w14:paraId="16D4A881" w14:textId="77777777" w:rsidTr="009570A2">
        <w:tc>
          <w:tcPr>
            <w:tcW w:w="5238" w:type="dxa"/>
            <w:tcBorders>
              <w:bottom w:val="single" w:sz="4" w:space="0" w:color="auto"/>
            </w:tcBorders>
            <w:vAlign w:val="center"/>
          </w:tcPr>
          <w:p w14:paraId="16D4A87F" w14:textId="77777777" w:rsidR="009570A2" w:rsidRPr="002B2C05" w:rsidRDefault="009570A2" w:rsidP="009570A2">
            <w:pPr>
              <w:rPr>
                <w:szCs w:val="24"/>
              </w:rPr>
            </w:pPr>
            <w:r w:rsidRPr="002B2C05">
              <w:rPr>
                <w:szCs w:val="24"/>
              </w:rPr>
              <w:t>Title:</w:t>
            </w:r>
          </w:p>
          <w:p w14:paraId="16D4A880" w14:textId="77777777" w:rsidR="009570A2" w:rsidRPr="002B2C05" w:rsidRDefault="009570A2" w:rsidP="009570A2">
            <w:pPr>
              <w:rPr>
                <w:szCs w:val="24"/>
              </w:rPr>
            </w:pPr>
          </w:p>
        </w:tc>
      </w:tr>
      <w:tr w:rsidR="009570A2" w:rsidRPr="002B2C05" w14:paraId="16D4A884" w14:textId="77777777" w:rsidTr="009570A2">
        <w:tc>
          <w:tcPr>
            <w:tcW w:w="5238" w:type="dxa"/>
            <w:tcBorders>
              <w:top w:val="single" w:sz="4" w:space="0" w:color="auto"/>
              <w:left w:val="single" w:sz="4" w:space="0" w:color="auto"/>
              <w:bottom w:val="single" w:sz="4" w:space="0" w:color="auto"/>
              <w:right w:val="single" w:sz="4" w:space="0" w:color="auto"/>
            </w:tcBorders>
            <w:vAlign w:val="center"/>
          </w:tcPr>
          <w:p w14:paraId="16D4A882" w14:textId="77777777" w:rsidR="009570A2" w:rsidRPr="002B2C05" w:rsidRDefault="009570A2" w:rsidP="009570A2">
            <w:pPr>
              <w:rPr>
                <w:szCs w:val="24"/>
              </w:rPr>
            </w:pPr>
            <w:r w:rsidRPr="002B2C05">
              <w:rPr>
                <w:szCs w:val="24"/>
              </w:rPr>
              <w:t>Date:</w:t>
            </w:r>
          </w:p>
          <w:p w14:paraId="16D4A883" w14:textId="77777777" w:rsidR="009570A2" w:rsidRPr="002B2C05" w:rsidRDefault="009570A2" w:rsidP="009570A2">
            <w:pPr>
              <w:rPr>
                <w:szCs w:val="24"/>
              </w:rPr>
            </w:pPr>
          </w:p>
        </w:tc>
      </w:tr>
    </w:tbl>
    <w:p w14:paraId="16D4A885" w14:textId="77777777" w:rsidR="009570A2" w:rsidRPr="002B2C05" w:rsidRDefault="009570A2" w:rsidP="009570A2">
      <w:pPr>
        <w:rPr>
          <w:szCs w:val="24"/>
        </w:rPr>
      </w:pPr>
    </w:p>
    <w:p w14:paraId="7BBE3EE9" w14:textId="77777777" w:rsidR="00485665" w:rsidRDefault="00485665" w:rsidP="009570A2">
      <w:pPr>
        <w:sectPr w:rsidR="00485665" w:rsidSect="009570A2">
          <w:type w:val="continuous"/>
          <w:pgSz w:w="12240" w:h="15840"/>
          <w:pgMar w:top="720" w:right="720" w:bottom="720" w:left="720" w:header="720" w:footer="720" w:gutter="0"/>
          <w:cols w:space="720"/>
          <w:docGrid w:linePitch="360"/>
        </w:sectPr>
      </w:pPr>
    </w:p>
    <w:p w14:paraId="7070037F" w14:textId="77777777" w:rsidR="00485665" w:rsidRPr="00052867" w:rsidRDefault="00485665" w:rsidP="00485665">
      <w:pPr>
        <w:jc w:val="center"/>
        <w:rPr>
          <w:b/>
        </w:rPr>
      </w:pPr>
      <w:r w:rsidRPr="00052867">
        <w:rPr>
          <w:b/>
        </w:rPr>
        <w:lastRenderedPageBreak/>
        <w:t>APPENDIX V</w:t>
      </w:r>
    </w:p>
    <w:p w14:paraId="14431779" w14:textId="77777777" w:rsidR="00485665" w:rsidRPr="00052867" w:rsidRDefault="00485665" w:rsidP="00485665">
      <w:pPr>
        <w:jc w:val="center"/>
        <w:rPr>
          <w:rFonts w:eastAsia="Times New Roman"/>
          <w:b/>
          <w:szCs w:val="24"/>
        </w:rPr>
      </w:pPr>
    </w:p>
    <w:p w14:paraId="6CE84C01" w14:textId="77777777" w:rsidR="00485665" w:rsidRPr="00052867" w:rsidRDefault="00485665" w:rsidP="00485665">
      <w:pPr>
        <w:jc w:val="center"/>
        <w:rPr>
          <w:rFonts w:eastAsia="Times New Roman"/>
          <w:b/>
          <w:szCs w:val="24"/>
        </w:rPr>
      </w:pPr>
      <w:r w:rsidRPr="00052867">
        <w:rPr>
          <w:rFonts w:eastAsia="Times New Roman"/>
          <w:b/>
          <w:szCs w:val="24"/>
        </w:rPr>
        <w:t>CONFIDENTIALITY AND DISCLOSURE OF INTEREST FORM</w:t>
      </w:r>
    </w:p>
    <w:p w14:paraId="26B8B468" w14:textId="77777777" w:rsidR="00485665" w:rsidRPr="00052867" w:rsidRDefault="00485665" w:rsidP="00485665">
      <w:pPr>
        <w:jc w:val="center"/>
        <w:rPr>
          <w:rFonts w:eastAsia="Times New Roman"/>
          <w:b/>
          <w:szCs w:val="24"/>
        </w:rPr>
      </w:pPr>
      <w:r w:rsidRPr="00052867">
        <w:rPr>
          <w:rFonts w:eastAsia="Calibri"/>
          <w:b/>
        </w:rPr>
        <w:t>SAMPLE ONLY; NOT AN OFFER</w:t>
      </w:r>
    </w:p>
    <w:p w14:paraId="16EDBEF1" w14:textId="77777777" w:rsidR="00485665" w:rsidRPr="00052867" w:rsidRDefault="00485665" w:rsidP="00485665">
      <w:pPr>
        <w:rPr>
          <w:rFonts w:eastAsia="Times New Roman"/>
          <w:szCs w:val="24"/>
        </w:rPr>
      </w:pPr>
    </w:p>
    <w:p w14:paraId="39C2F021" w14:textId="77777777" w:rsidR="00485665" w:rsidRPr="00052867" w:rsidRDefault="00485665" w:rsidP="00485665">
      <w:pPr>
        <w:rPr>
          <w:rFonts w:eastAsia="Times New Roman"/>
          <w:szCs w:val="24"/>
        </w:rPr>
      </w:pPr>
      <w:r w:rsidRPr="00052867">
        <w:rPr>
          <w:rFonts w:eastAsia="Times New Roman"/>
          <w:szCs w:val="24"/>
        </w:rPr>
        <w:t>I.</w:t>
      </w:r>
      <w:r w:rsidRPr="00052867">
        <w:rPr>
          <w:rFonts w:eastAsia="Times New Roman"/>
          <w:szCs w:val="24"/>
        </w:rPr>
        <w:tab/>
        <w:t>CONFIDENTIALITY.</w:t>
      </w:r>
    </w:p>
    <w:p w14:paraId="0682EDE5" w14:textId="77777777" w:rsidR="00485665" w:rsidRPr="00052867" w:rsidRDefault="00485665" w:rsidP="00485665">
      <w:pPr>
        <w:jc w:val="both"/>
        <w:rPr>
          <w:rFonts w:eastAsia="Times New Roman"/>
          <w:szCs w:val="24"/>
        </w:rPr>
      </w:pPr>
    </w:p>
    <w:p w14:paraId="67ED1DBD" w14:textId="77777777" w:rsidR="00485665" w:rsidRPr="00052867" w:rsidRDefault="00485665" w:rsidP="00485665">
      <w:pPr>
        <w:jc w:val="both"/>
        <w:rPr>
          <w:rFonts w:eastAsia="Times New Roman"/>
          <w:szCs w:val="24"/>
        </w:rPr>
      </w:pPr>
      <w:r w:rsidRPr="00052867">
        <w:rPr>
          <w:rFonts w:eastAsia="Times New Roman"/>
          <w:szCs w:val="24"/>
        </w:rPr>
        <w:tab/>
        <w:t>I, ____________________________________, an employee of CONTRACTOR (“CONTRATOR”), acknowledge that CONTRACTOR has been granted certain access to non-public data and records of the State of Minnesota (the “STATE”) pursuant to a [CONTRACT] (“Contract”) between CONTRACTOR and the STATE.  I further acknowledge that such information has tangible value, contains valuable trade secrets, copyrights and confidential information of the STATE and other parties.</w:t>
      </w:r>
    </w:p>
    <w:p w14:paraId="0E9ADAAB" w14:textId="77777777" w:rsidR="00485665" w:rsidRPr="00052867" w:rsidRDefault="00485665" w:rsidP="00485665">
      <w:pPr>
        <w:jc w:val="both"/>
        <w:rPr>
          <w:rFonts w:eastAsia="Times New Roman"/>
          <w:szCs w:val="24"/>
        </w:rPr>
      </w:pPr>
    </w:p>
    <w:p w14:paraId="65C38106" w14:textId="77777777" w:rsidR="00485665" w:rsidRPr="00052867" w:rsidRDefault="00485665" w:rsidP="00485665">
      <w:pPr>
        <w:jc w:val="both"/>
        <w:rPr>
          <w:rFonts w:eastAsia="Times New Roman"/>
          <w:szCs w:val="24"/>
        </w:rPr>
      </w:pPr>
      <w:r w:rsidRPr="00052867">
        <w:rPr>
          <w:rFonts w:eastAsia="Times New Roman"/>
          <w:szCs w:val="24"/>
        </w:rPr>
        <w:tab/>
        <w:t xml:space="preserve">To the extent that I come into possession of any non-public data or records (including, without limitation, non-public data or records as defined in the Rules of Public Access to Records of the Judicial Branch promulgated by the Minnesota Supreme Court, as the same may be amended from time to time) or any proprietary or confidential information of the STATE or any third party, I will not use any such information for any purpose other than performance of the Contract and will not disclose any such information to any third party without the STATE’s consent, except: (a) as may be required by law, regulation, judicial or administrative process; or (b) as required in litigation pertaining to this Agreement, provided the STATE is given advance notice of such intended disclosure in order to permit the STATE the opportunity to seek a protective order; or (c) to the extent such information (i) becomes publicly available (including, without limitation, any information filed with any governmental agency and available to the public) other than as a result of a disclosure by CONTRACTOR in breach of its obligations under the Contract or disclosure by me in breach of this Agreement, (ii) becomes available to CONTRACTOR or to me on a non-confidential basis from a source other than the STATE, which is not prohibited from disclosing such information to CONTRACTOR or to me by obligation to the STATE, (iii) is known by CONTRACTOR or to me prior to its receipt from the STATE without any obligation of confidentiality with respect thereto; or (iv) is developed by CONTRACTOR or by me independently of any disclosures made by the STATE to CONTRACTOR or to me of such information. </w:t>
      </w:r>
    </w:p>
    <w:p w14:paraId="1839B825" w14:textId="77777777" w:rsidR="00485665" w:rsidRPr="00052867" w:rsidRDefault="00485665" w:rsidP="00485665">
      <w:pPr>
        <w:jc w:val="both"/>
        <w:rPr>
          <w:rFonts w:eastAsia="Times New Roman"/>
          <w:szCs w:val="24"/>
        </w:rPr>
      </w:pPr>
    </w:p>
    <w:p w14:paraId="795A2BAB" w14:textId="77777777" w:rsidR="00485665" w:rsidRPr="00052867" w:rsidRDefault="00485665" w:rsidP="00485665">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r w:rsidRPr="00052867">
        <w:rPr>
          <w:rFonts w:eastAsia="Times New Roman"/>
          <w:szCs w:val="24"/>
        </w:rPr>
        <w:tab/>
        <w:t xml:space="preserve">In addition, I </w:t>
      </w:r>
      <w:r w:rsidRPr="00052867">
        <w:rPr>
          <w:rFonts w:eastAsia="Times New Roman"/>
          <w:spacing w:val="-2"/>
          <w:szCs w:val="24"/>
        </w:rPr>
        <w:t>understand and agree that to the extent that any records made available by the STATE to me are publicly-accessible, the STATE retains all rights it possesses in and to such records, and I have no title or ownership rights, including any right to sell, resell, disclose, redisclose, recombine, reconfigure or retain such records except: (i) as expressly required for CONTRACTOR’s compliance with the Agreement; or (ii) to the extent that I have  purchased or obtained the same  from the State on the same terms and via the same means and to the same extent as other members of the public.</w:t>
      </w:r>
    </w:p>
    <w:p w14:paraId="134A4339" w14:textId="77777777" w:rsidR="00485665" w:rsidRPr="00052867" w:rsidRDefault="00485665" w:rsidP="00485665">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p>
    <w:p w14:paraId="23019E2D" w14:textId="77777777" w:rsidR="00485665" w:rsidRPr="00052867" w:rsidRDefault="00485665" w:rsidP="00485665">
      <w:pPr>
        <w:ind w:firstLine="720"/>
        <w:jc w:val="both"/>
        <w:rPr>
          <w:rFonts w:eastAsia="Times New Roman"/>
          <w:szCs w:val="24"/>
        </w:rPr>
      </w:pPr>
      <w:r w:rsidRPr="00052867">
        <w:rPr>
          <w:rFonts w:eastAsia="Times New Roman"/>
          <w:szCs w:val="24"/>
        </w:rPr>
        <w:t xml:space="preserve">In addition, I shall not sell, resell, disclose, redisclose, recombine, reconfigure or retain the Data, Records, Documents, Information, or Information Databases, or Original Documents transmitted to or from the STATE under the Contract except as otherwise expressly provided in the Contract, subject to the exceptions set forth in items (a), (b) and (c) in the preceding paragraph.  I agree that my obligations with respect to the confidentiality and security of all information disclosed to me shall survive the termination of any agreement or relationship between the STATE and CONTRACTOR and/or me.  </w:t>
      </w:r>
    </w:p>
    <w:p w14:paraId="101DEE3B" w14:textId="77777777" w:rsidR="00485665" w:rsidRPr="00052867" w:rsidRDefault="00485665" w:rsidP="00485665">
      <w:pPr>
        <w:ind w:firstLine="720"/>
        <w:jc w:val="both"/>
        <w:rPr>
          <w:rFonts w:eastAsia="Times New Roman"/>
          <w:szCs w:val="24"/>
        </w:rPr>
      </w:pPr>
    </w:p>
    <w:p w14:paraId="674904A7" w14:textId="77777777" w:rsidR="00485665" w:rsidRPr="00052867" w:rsidRDefault="00485665" w:rsidP="00485665">
      <w:pPr>
        <w:ind w:firstLine="720"/>
        <w:jc w:val="both"/>
        <w:rPr>
          <w:rFonts w:eastAsia="Times New Roman"/>
          <w:szCs w:val="24"/>
        </w:rPr>
      </w:pPr>
      <w:r w:rsidRPr="00052867">
        <w:rPr>
          <w:rFonts w:eastAsia="Times New Roman"/>
          <w:szCs w:val="24"/>
        </w:rPr>
        <w:t>I acknowledge and agree that a breach by me of any of the covenants set forth in this Agreement will cause irreparable injury to the STATE or others for which damages, even if available, will not constitute an adequate remedy.  Accordingly, I agree that the STATE, in addition to any other remedy available at law or in equity, shall be entitled to the issuance of injunctive relief (including, without limitation, specific performance) in order to enforce the covenants and agreements contained herein.</w:t>
      </w:r>
    </w:p>
    <w:p w14:paraId="774475D9" w14:textId="77777777" w:rsidR="00485665" w:rsidRPr="00052867" w:rsidRDefault="00485665" w:rsidP="00485665">
      <w:pPr>
        <w:ind w:firstLine="720"/>
        <w:jc w:val="both"/>
        <w:rPr>
          <w:rFonts w:eastAsia="Times New Roman"/>
          <w:szCs w:val="24"/>
        </w:rPr>
      </w:pPr>
    </w:p>
    <w:p w14:paraId="1869F75A" w14:textId="77777777" w:rsidR="00485665" w:rsidRPr="00052867" w:rsidRDefault="00485665" w:rsidP="00485665">
      <w:pPr>
        <w:ind w:firstLine="720"/>
        <w:jc w:val="both"/>
        <w:rPr>
          <w:rFonts w:eastAsia="Times New Roman"/>
          <w:szCs w:val="24"/>
        </w:rPr>
      </w:pPr>
      <w:r w:rsidRPr="00052867">
        <w:rPr>
          <w:rFonts w:eastAsia="Times New Roman"/>
          <w:szCs w:val="24"/>
        </w:rPr>
        <w:lastRenderedPageBreak/>
        <w:t>If attorneys’ fees or other costs are incurred by the STATE to secure performance of any obligations under this Agreement, or to establish damages for the breach thereof or to obtain any other appropriate relief, whether by way of prosecution or defense, and the STATE is the prevailing party, the STATE will be entitled to recover from me reasonable attorneys’ fees and costs incurred in connection therewith.</w:t>
      </w:r>
    </w:p>
    <w:p w14:paraId="3442F25D" w14:textId="77777777" w:rsidR="00485665" w:rsidRPr="00052867" w:rsidRDefault="00485665" w:rsidP="00485665">
      <w:pPr>
        <w:ind w:firstLine="720"/>
        <w:jc w:val="both"/>
        <w:rPr>
          <w:rFonts w:eastAsia="Times New Roman"/>
          <w:szCs w:val="24"/>
        </w:rPr>
      </w:pPr>
    </w:p>
    <w:p w14:paraId="0758BC3F" w14:textId="77777777" w:rsidR="00485665" w:rsidRPr="00052867" w:rsidRDefault="00485665" w:rsidP="00485665">
      <w:pPr>
        <w:ind w:firstLine="720"/>
        <w:jc w:val="both"/>
        <w:rPr>
          <w:rFonts w:eastAsia="Times New Roman"/>
          <w:szCs w:val="24"/>
        </w:rPr>
      </w:pPr>
      <w:r w:rsidRPr="00052867">
        <w:rPr>
          <w:rFonts w:eastAsia="Times New Roman"/>
          <w:szCs w:val="24"/>
        </w:rPr>
        <w:t>This Agreement shall be interpreted in accordance with the laws of the state of Minnesota.  Any action arising out of or relating to this Agreement, its performance, enforcement or breach, will be venued in a state court situated within Ramsey County, Minnesota.</w:t>
      </w:r>
    </w:p>
    <w:p w14:paraId="723A63EC" w14:textId="77777777" w:rsidR="00485665" w:rsidRPr="00052867" w:rsidRDefault="00485665" w:rsidP="00485665">
      <w:pPr>
        <w:rPr>
          <w:rFonts w:eastAsia="Times New Roman"/>
          <w:szCs w:val="24"/>
        </w:rPr>
      </w:pPr>
    </w:p>
    <w:p w14:paraId="451846ED" w14:textId="77777777" w:rsidR="00485665" w:rsidRPr="00052867" w:rsidRDefault="00485665" w:rsidP="00485665">
      <w:pPr>
        <w:rPr>
          <w:rFonts w:eastAsia="Times New Roman"/>
          <w:szCs w:val="24"/>
        </w:rPr>
      </w:pPr>
      <w:r w:rsidRPr="00052867">
        <w:rPr>
          <w:rFonts w:eastAsia="Times New Roman"/>
          <w:szCs w:val="24"/>
        </w:rPr>
        <w:t>ACKNOWLEDGED AND ACCEPTED:</w:t>
      </w:r>
    </w:p>
    <w:p w14:paraId="4F65C50B" w14:textId="77777777" w:rsidR="00485665" w:rsidRPr="00052867" w:rsidRDefault="00485665" w:rsidP="00485665">
      <w:pPr>
        <w:ind w:left="4320" w:firstLine="720"/>
        <w:rPr>
          <w:rFonts w:eastAsia="Times New Roman"/>
          <w:szCs w:val="24"/>
        </w:rPr>
      </w:pPr>
      <w:r w:rsidRPr="00052867">
        <w:rPr>
          <w:rFonts w:eastAsia="Times New Roman"/>
          <w:szCs w:val="24"/>
        </w:rPr>
        <w:t>CONTRACTOR</w:t>
      </w:r>
    </w:p>
    <w:p w14:paraId="0E4513C3" w14:textId="77777777" w:rsidR="00485665" w:rsidRPr="00052867" w:rsidRDefault="00485665" w:rsidP="00485665">
      <w:pPr>
        <w:rPr>
          <w:rFonts w:eastAsia="Times New Roman"/>
          <w:szCs w:val="24"/>
        </w:rPr>
      </w:pPr>
    </w:p>
    <w:p w14:paraId="0B13CE60" w14:textId="77777777" w:rsidR="00485665" w:rsidRPr="00052867" w:rsidRDefault="00485665" w:rsidP="00485665">
      <w:pPr>
        <w:ind w:left="4320" w:firstLine="720"/>
        <w:rPr>
          <w:rFonts w:eastAsia="Times New Roman"/>
          <w:szCs w:val="24"/>
        </w:rPr>
      </w:pPr>
    </w:p>
    <w:p w14:paraId="11E0E4A3" w14:textId="77777777" w:rsidR="00485665" w:rsidRPr="00052867" w:rsidRDefault="00485665" w:rsidP="00485665">
      <w:pPr>
        <w:rPr>
          <w:rFonts w:eastAsia="Times New Roman"/>
          <w:szCs w:val="24"/>
        </w:rPr>
      </w:pPr>
      <w:r w:rsidRPr="00052867">
        <w:rPr>
          <w:rFonts w:eastAsia="Times New Roman"/>
          <w:szCs w:val="24"/>
        </w:rPr>
        <w:t>By: _________________________________</w:t>
      </w:r>
      <w:r w:rsidRPr="00052867">
        <w:rPr>
          <w:rFonts w:eastAsia="Times New Roman"/>
          <w:szCs w:val="24"/>
        </w:rPr>
        <w:tab/>
        <w:t>By: ________________________________</w:t>
      </w:r>
    </w:p>
    <w:p w14:paraId="7BAFF7AF" w14:textId="77777777" w:rsidR="00485665" w:rsidRPr="00052867" w:rsidRDefault="00485665" w:rsidP="00485665">
      <w:pPr>
        <w:rPr>
          <w:rFonts w:eastAsia="Times New Roman"/>
          <w:szCs w:val="24"/>
        </w:rPr>
      </w:pPr>
      <w:r w:rsidRPr="00052867">
        <w:rPr>
          <w:rFonts w:eastAsia="Times New Roman"/>
          <w:szCs w:val="24"/>
        </w:rPr>
        <w:t xml:space="preserve">       Employee Signature</w:t>
      </w:r>
    </w:p>
    <w:p w14:paraId="28BDF6CD" w14:textId="77777777" w:rsidR="00485665" w:rsidRPr="00052867" w:rsidRDefault="00485665" w:rsidP="00485665">
      <w:pPr>
        <w:rPr>
          <w:rFonts w:eastAsia="Times New Roman"/>
          <w:szCs w:val="24"/>
        </w:rPr>
      </w:pPr>
    </w:p>
    <w:p w14:paraId="1AB1E4A0" w14:textId="77777777" w:rsidR="00485665" w:rsidRPr="00052867" w:rsidRDefault="00485665" w:rsidP="00485665">
      <w:pPr>
        <w:rPr>
          <w:rFonts w:eastAsia="Times New Roman"/>
          <w:szCs w:val="24"/>
        </w:rPr>
      </w:pPr>
    </w:p>
    <w:p w14:paraId="359C92E9" w14:textId="77777777" w:rsidR="00485665" w:rsidRPr="00052867" w:rsidRDefault="00485665" w:rsidP="00485665">
      <w:pPr>
        <w:rPr>
          <w:rFonts w:eastAsia="Times New Roman"/>
          <w:szCs w:val="24"/>
        </w:rPr>
      </w:pPr>
      <w:r w:rsidRPr="00052867">
        <w:rPr>
          <w:rFonts w:eastAsia="Times New Roman"/>
          <w:szCs w:val="24"/>
        </w:rPr>
        <w:t xml:space="preserve">      _________________________________</w:t>
      </w:r>
      <w:r w:rsidRPr="00052867">
        <w:rPr>
          <w:rFonts w:eastAsia="Times New Roman"/>
          <w:szCs w:val="24"/>
        </w:rPr>
        <w:tab/>
        <w:t>Name: ______________________________</w:t>
      </w:r>
    </w:p>
    <w:p w14:paraId="52BCC4BE" w14:textId="77777777" w:rsidR="00485665" w:rsidRPr="00052867" w:rsidRDefault="00485665" w:rsidP="00485665">
      <w:pPr>
        <w:rPr>
          <w:rFonts w:eastAsia="Times New Roman"/>
          <w:szCs w:val="24"/>
        </w:rPr>
      </w:pPr>
      <w:r w:rsidRPr="00052867">
        <w:rPr>
          <w:rFonts w:eastAsia="Times New Roman"/>
          <w:szCs w:val="24"/>
        </w:rPr>
        <w:t xml:space="preserve">      Name (please print)</w:t>
      </w:r>
      <w:r w:rsidRPr="00052867">
        <w:rPr>
          <w:rFonts w:eastAsia="Times New Roman"/>
          <w:szCs w:val="24"/>
        </w:rPr>
        <w:tab/>
      </w:r>
      <w:r w:rsidRPr="00052867">
        <w:rPr>
          <w:rFonts w:eastAsia="Times New Roman"/>
          <w:szCs w:val="24"/>
        </w:rPr>
        <w:tab/>
      </w:r>
      <w:r w:rsidRPr="00052867">
        <w:rPr>
          <w:rFonts w:eastAsia="Times New Roman"/>
          <w:szCs w:val="24"/>
        </w:rPr>
        <w:tab/>
        <w:t xml:space="preserve">                       (please print)</w:t>
      </w:r>
    </w:p>
    <w:p w14:paraId="2ED48D88" w14:textId="77777777" w:rsidR="00485665" w:rsidRPr="00052867" w:rsidRDefault="00485665" w:rsidP="00485665">
      <w:pPr>
        <w:rPr>
          <w:rFonts w:eastAsia="Times New Roman"/>
          <w:szCs w:val="24"/>
        </w:rPr>
      </w:pPr>
    </w:p>
    <w:p w14:paraId="2B467273" w14:textId="77777777" w:rsidR="00485665" w:rsidRPr="00052867" w:rsidRDefault="00485665" w:rsidP="00485665">
      <w:pPr>
        <w:rPr>
          <w:rFonts w:eastAsia="Times New Roman"/>
          <w:szCs w:val="24"/>
        </w:rPr>
      </w:pPr>
    </w:p>
    <w:p w14:paraId="48A169AA" w14:textId="77777777" w:rsidR="00485665" w:rsidRPr="00052867" w:rsidRDefault="00485665" w:rsidP="00485665">
      <w:pPr>
        <w:rPr>
          <w:rFonts w:eastAsia="Times New Roman"/>
          <w:szCs w:val="24"/>
        </w:rPr>
      </w:pPr>
      <w:r w:rsidRPr="00052867">
        <w:rPr>
          <w:rFonts w:eastAsia="Times New Roman"/>
          <w:szCs w:val="24"/>
        </w:rPr>
        <w:t xml:space="preserve">      Date: ____________________________</w:t>
      </w:r>
      <w:r w:rsidRPr="00052867">
        <w:rPr>
          <w:rFonts w:eastAsia="Times New Roman"/>
          <w:szCs w:val="24"/>
        </w:rPr>
        <w:tab/>
      </w:r>
      <w:r w:rsidRPr="00052867">
        <w:rPr>
          <w:rFonts w:eastAsia="Times New Roman"/>
          <w:szCs w:val="24"/>
        </w:rPr>
        <w:tab/>
        <w:t>Title: _______________________________</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735F67F6" w14:textId="77777777" w:rsidR="00485665" w:rsidRPr="00052867" w:rsidRDefault="00485665" w:rsidP="00485665">
      <w:pPr>
        <w:rPr>
          <w:rFonts w:eastAsia="Times New Roman"/>
          <w:szCs w:val="24"/>
        </w:rPr>
      </w:pP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2E2433F7" w14:textId="77777777" w:rsidR="00485665" w:rsidRPr="00052867" w:rsidRDefault="00485665" w:rsidP="00485665">
      <w:pPr>
        <w:ind w:left="4320" w:firstLine="720"/>
        <w:rPr>
          <w:rFonts w:eastAsia="Times New Roman"/>
          <w:szCs w:val="24"/>
        </w:rPr>
      </w:pPr>
      <w:r w:rsidRPr="00052867">
        <w:rPr>
          <w:rFonts w:eastAsia="Times New Roman"/>
          <w:szCs w:val="24"/>
        </w:rPr>
        <w:t>Date:_______________________________</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3DEA5E47" w14:textId="77777777" w:rsidR="00485665" w:rsidRPr="00052867" w:rsidRDefault="00485665" w:rsidP="00485665">
      <w:pPr>
        <w:numPr>
          <w:ilvl w:val="0"/>
          <w:numId w:val="27"/>
        </w:numPr>
        <w:rPr>
          <w:rFonts w:eastAsia="Times New Roman"/>
          <w:szCs w:val="24"/>
        </w:rPr>
      </w:pPr>
      <w:r w:rsidRPr="00052867">
        <w:rPr>
          <w:rFonts w:eastAsia="Times New Roman"/>
          <w:szCs w:val="24"/>
        </w:rPr>
        <w:t>DISCLOSURE OF INTEREST.</w:t>
      </w:r>
    </w:p>
    <w:p w14:paraId="632F9193" w14:textId="77777777" w:rsidR="00485665" w:rsidRPr="00052867" w:rsidRDefault="00485665" w:rsidP="00485665">
      <w:pPr>
        <w:rPr>
          <w:rFonts w:eastAsia="Times New Roman"/>
          <w:szCs w:val="24"/>
        </w:rPr>
      </w:pPr>
      <w:r w:rsidRPr="00052867">
        <w:rPr>
          <w:rFonts w:eastAsia="Times New Roman"/>
          <w:szCs w:val="24"/>
        </w:rPr>
        <w:tab/>
      </w:r>
    </w:p>
    <w:p w14:paraId="32F08EB1" w14:textId="77777777" w:rsidR="00485665" w:rsidRPr="00052867" w:rsidRDefault="00485665" w:rsidP="00485665">
      <w:pPr>
        <w:ind w:firstLine="720"/>
        <w:rPr>
          <w:rFonts w:eastAsia="Times New Roman"/>
          <w:szCs w:val="24"/>
        </w:rPr>
      </w:pPr>
      <w:r w:rsidRPr="00052867">
        <w:rPr>
          <w:rFonts w:eastAsia="Times New Roman"/>
          <w:szCs w:val="24"/>
        </w:rPr>
        <w:t>I, __________________________(Print Name), hereby certify that neither I, nor any member of my immediate family, is a party to any pending or threatened lawsuit or proceeding in any Minnesota state court.</w:t>
      </w:r>
    </w:p>
    <w:p w14:paraId="519EF16B" w14:textId="77777777" w:rsidR="00485665" w:rsidRPr="00052867" w:rsidRDefault="00485665" w:rsidP="00485665">
      <w:pPr>
        <w:rPr>
          <w:rFonts w:eastAsia="Times New Roman"/>
          <w:szCs w:val="24"/>
        </w:rPr>
      </w:pPr>
    </w:p>
    <w:p w14:paraId="59A07CE5" w14:textId="77777777" w:rsidR="00485665" w:rsidRPr="00052867" w:rsidRDefault="00485665" w:rsidP="00485665">
      <w:pPr>
        <w:rPr>
          <w:rFonts w:eastAsia="Times New Roman"/>
          <w:szCs w:val="24"/>
        </w:rPr>
      </w:pPr>
      <w:r w:rsidRPr="00052867">
        <w:rPr>
          <w:rFonts w:eastAsia="Times New Roman"/>
          <w:szCs w:val="24"/>
        </w:rPr>
        <w:t>____________________________________</w:t>
      </w:r>
      <w:r w:rsidRPr="00052867">
        <w:rPr>
          <w:rFonts w:eastAsia="Times New Roman"/>
          <w:szCs w:val="24"/>
        </w:rPr>
        <w:tab/>
        <w:t>Date: _________________________</w:t>
      </w:r>
    </w:p>
    <w:p w14:paraId="7CE45406" w14:textId="77777777" w:rsidR="00485665" w:rsidRPr="00052867" w:rsidRDefault="00485665" w:rsidP="00485665">
      <w:pPr>
        <w:rPr>
          <w:rFonts w:eastAsia="Times New Roman"/>
          <w:szCs w:val="24"/>
        </w:rPr>
      </w:pPr>
      <w:r w:rsidRPr="00052867">
        <w:rPr>
          <w:rFonts w:eastAsia="Times New Roman"/>
          <w:szCs w:val="24"/>
        </w:rPr>
        <w:t>Employee Signature</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5E786D87" w14:textId="77777777" w:rsidR="00485665" w:rsidRPr="00052867" w:rsidRDefault="00485665" w:rsidP="00485665">
      <w:pPr>
        <w:rPr>
          <w:rFonts w:eastAsia="Times New Roman"/>
          <w:szCs w:val="24"/>
        </w:rPr>
      </w:pPr>
    </w:p>
    <w:p w14:paraId="4D0EBDEB" w14:textId="77777777" w:rsidR="00485665" w:rsidRPr="00052867" w:rsidRDefault="00485665" w:rsidP="00485665">
      <w:pPr>
        <w:rPr>
          <w:rFonts w:eastAsia="Times New Roman"/>
          <w:szCs w:val="24"/>
        </w:rPr>
      </w:pPr>
      <w:r w:rsidRPr="00052867">
        <w:rPr>
          <w:rFonts w:eastAsia="Times New Roman"/>
          <w:szCs w:val="24"/>
        </w:rPr>
        <w:t>____________________________________</w:t>
      </w:r>
    </w:p>
    <w:p w14:paraId="4998AD19" w14:textId="77777777" w:rsidR="00485665" w:rsidRPr="00052867" w:rsidRDefault="00485665" w:rsidP="00485665">
      <w:pPr>
        <w:rPr>
          <w:b/>
          <w:szCs w:val="24"/>
        </w:rPr>
      </w:pPr>
      <w:r w:rsidRPr="00052867">
        <w:rPr>
          <w:rFonts w:eastAsia="Times New Roman"/>
          <w:szCs w:val="24"/>
        </w:rPr>
        <w:t>Name (please print)</w:t>
      </w:r>
    </w:p>
    <w:p w14:paraId="013571ED" w14:textId="77777777" w:rsidR="00485665" w:rsidRPr="00343B4C" w:rsidRDefault="00485665" w:rsidP="00485665">
      <w:pPr>
        <w:rPr>
          <w:b/>
        </w:rPr>
      </w:pPr>
    </w:p>
    <w:p w14:paraId="16D4A886" w14:textId="37C0D528" w:rsidR="009570A2" w:rsidRPr="002B2C05" w:rsidRDefault="009570A2" w:rsidP="009570A2"/>
    <w:p w14:paraId="16D4A887" w14:textId="77777777" w:rsidR="009570A2" w:rsidRPr="002B2C05" w:rsidRDefault="009570A2" w:rsidP="009570A2">
      <w:pPr>
        <w:rPr>
          <w:b/>
        </w:rPr>
      </w:pPr>
    </w:p>
    <w:p w14:paraId="16D4A888" w14:textId="77777777" w:rsidR="009570A2" w:rsidRPr="002B2C05" w:rsidRDefault="009570A2" w:rsidP="009570A2">
      <w:pPr>
        <w:rPr>
          <w:b/>
          <w:szCs w:val="24"/>
        </w:rPr>
      </w:pPr>
    </w:p>
    <w:p w14:paraId="16D4A889" w14:textId="77777777" w:rsidR="00850174" w:rsidRPr="002B2C05" w:rsidRDefault="00850174" w:rsidP="009570A2">
      <w:pPr>
        <w:spacing w:after="200" w:line="276" w:lineRule="auto"/>
        <w:rPr>
          <w:b/>
          <w:szCs w:val="24"/>
        </w:rPr>
      </w:pPr>
    </w:p>
    <w:sectPr w:rsidR="00850174" w:rsidRPr="002B2C05" w:rsidSect="004856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E9F9C" w14:textId="77777777" w:rsidR="007609A4" w:rsidRDefault="007609A4" w:rsidP="00E65988">
      <w:r>
        <w:separator/>
      </w:r>
    </w:p>
  </w:endnote>
  <w:endnote w:type="continuationSeparator" w:id="0">
    <w:p w14:paraId="27D0211F" w14:textId="77777777" w:rsidR="007609A4" w:rsidRDefault="007609A4" w:rsidP="00E6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A88E" w14:textId="3C06F11B" w:rsidR="007609A4" w:rsidRPr="00E65988" w:rsidRDefault="007609A4" w:rsidP="007609A4">
    <w:pPr>
      <w:pStyle w:val="Footer"/>
      <w:rPr>
        <w:sz w:val="22"/>
      </w:rPr>
    </w:pPr>
    <w:r w:rsidRPr="00E65988">
      <w:rPr>
        <w:sz w:val="22"/>
      </w:rPr>
      <w:t xml:space="preserve">Page </w:t>
    </w:r>
    <w:sdt>
      <w:sdtPr>
        <w:rPr>
          <w:sz w:val="22"/>
        </w:rPr>
        <w:id w:val="-1418477679"/>
        <w:docPartObj>
          <w:docPartGallery w:val="Page Numbers (Bottom of Page)"/>
          <w:docPartUnique/>
        </w:docPartObj>
      </w:sdtPr>
      <w:sdtEndPr>
        <w:rPr>
          <w:noProof/>
        </w:rPr>
      </w:sdtEndPr>
      <w:sdtContent>
        <w:r w:rsidRPr="00E65988">
          <w:rPr>
            <w:sz w:val="22"/>
          </w:rPr>
          <w:fldChar w:fldCharType="begin"/>
        </w:r>
        <w:r w:rsidRPr="00E65988">
          <w:rPr>
            <w:sz w:val="22"/>
          </w:rPr>
          <w:instrText xml:space="preserve"> PAGE   \* MERGEFORMAT </w:instrText>
        </w:r>
        <w:r w:rsidRPr="00E65988">
          <w:rPr>
            <w:sz w:val="22"/>
          </w:rPr>
          <w:fldChar w:fldCharType="separate"/>
        </w:r>
        <w:r w:rsidR="001F3687">
          <w:rPr>
            <w:noProof/>
            <w:sz w:val="22"/>
          </w:rPr>
          <w:t>1</w:t>
        </w:r>
        <w:r w:rsidRPr="00E65988">
          <w:rPr>
            <w:noProof/>
            <w:sz w:val="22"/>
          </w:rPr>
          <w:fldChar w:fldCharType="end"/>
        </w:r>
        <w:r w:rsidRPr="00E65988">
          <w:rPr>
            <w:noProof/>
            <w:sz w:val="22"/>
          </w:rPr>
          <w:t xml:space="preserve"> of </w:t>
        </w:r>
        <w:r w:rsidRPr="00E65988">
          <w:rPr>
            <w:noProof/>
            <w:sz w:val="22"/>
          </w:rPr>
          <w:fldChar w:fldCharType="begin"/>
        </w:r>
        <w:r w:rsidRPr="00E65988">
          <w:rPr>
            <w:noProof/>
            <w:sz w:val="22"/>
          </w:rPr>
          <w:instrText xml:space="preserve"> NUMPAGES   \* MERGEFORMAT </w:instrText>
        </w:r>
        <w:r w:rsidRPr="00E65988">
          <w:rPr>
            <w:noProof/>
            <w:sz w:val="22"/>
          </w:rPr>
          <w:fldChar w:fldCharType="separate"/>
        </w:r>
        <w:r w:rsidR="001F3687">
          <w:rPr>
            <w:noProof/>
            <w:sz w:val="22"/>
          </w:rPr>
          <w:t>45</w:t>
        </w:r>
        <w:r w:rsidRPr="00E65988">
          <w:rPr>
            <w:noProof/>
            <w:sz w:val="22"/>
          </w:rPr>
          <w:fldChar w:fldCharType="end"/>
        </w:r>
        <w:r>
          <w:rPr>
            <w:noProof/>
            <w:sz w:val="22"/>
          </w:rPr>
          <w:tab/>
        </w:r>
        <w:r>
          <w:rPr>
            <w:noProof/>
            <w:sz w:val="22"/>
          </w:rPr>
          <w:tab/>
        </w:r>
        <w:r w:rsidRPr="007609A4">
          <w:rPr>
            <w:szCs w:val="24"/>
          </w:rPr>
          <w:t>Tapeless Backup Solution</w:t>
        </w:r>
      </w:sdtContent>
    </w:sdt>
  </w:p>
  <w:p w14:paraId="16D4A88F" w14:textId="77777777" w:rsidR="007609A4" w:rsidRDefault="00760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8FBD" w14:textId="77777777" w:rsidR="007609A4" w:rsidRDefault="007609A4" w:rsidP="00E65988">
      <w:r>
        <w:separator/>
      </w:r>
    </w:p>
  </w:footnote>
  <w:footnote w:type="continuationSeparator" w:id="0">
    <w:p w14:paraId="5E8254D1" w14:textId="77777777" w:rsidR="007609A4" w:rsidRDefault="007609A4" w:rsidP="00E65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3D9"/>
    <w:multiLevelType w:val="hybridMultilevel"/>
    <w:tmpl w:val="B032E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94511E"/>
    <w:multiLevelType w:val="singleLevel"/>
    <w:tmpl w:val="E47E735C"/>
    <w:lvl w:ilvl="0">
      <w:start w:val="1"/>
      <w:numFmt w:val="decimal"/>
      <w:lvlText w:val="%1."/>
      <w:lvlJc w:val="left"/>
      <w:pPr>
        <w:tabs>
          <w:tab w:val="num" w:pos="2160"/>
        </w:tabs>
        <w:ind w:left="2160" w:hanging="720"/>
      </w:pPr>
      <w:rPr>
        <w:rFonts w:hint="default"/>
        <w:sz w:val="24"/>
        <w:szCs w:val="24"/>
      </w:rPr>
    </w:lvl>
  </w:abstractNum>
  <w:abstractNum w:abstractNumId="2">
    <w:nsid w:val="05AF3BE1"/>
    <w:multiLevelType w:val="singleLevel"/>
    <w:tmpl w:val="887EF156"/>
    <w:lvl w:ilvl="0">
      <w:start w:val="1"/>
      <w:numFmt w:val="upperLetter"/>
      <w:lvlText w:val="%1."/>
      <w:lvlJc w:val="left"/>
      <w:pPr>
        <w:tabs>
          <w:tab w:val="num" w:pos="1080"/>
        </w:tabs>
        <w:ind w:left="1080" w:hanging="360"/>
      </w:pPr>
      <w:rPr>
        <w:rFonts w:hint="default"/>
      </w:rPr>
    </w:lvl>
  </w:abstractNum>
  <w:abstractNum w:abstractNumId="3">
    <w:nsid w:val="0BCA78D6"/>
    <w:multiLevelType w:val="hybridMultilevel"/>
    <w:tmpl w:val="17DE0DEC"/>
    <w:lvl w:ilvl="0" w:tplc="C0F2812A">
      <w:start w:val="1"/>
      <w:numFmt w:val="upperLetter"/>
      <w:lvlText w:val="%1."/>
      <w:lvlJc w:val="left"/>
      <w:pPr>
        <w:ind w:left="1080" w:hanging="360"/>
      </w:pPr>
      <w:rPr>
        <w:rFonts w:hint="default"/>
      </w:rPr>
    </w:lvl>
    <w:lvl w:ilvl="1" w:tplc="B940749A">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402AF"/>
    <w:multiLevelType w:val="hybridMultilevel"/>
    <w:tmpl w:val="207EFE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3627C"/>
    <w:multiLevelType w:val="hybridMultilevel"/>
    <w:tmpl w:val="F1F6F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74209"/>
    <w:multiLevelType w:val="hybridMultilevel"/>
    <w:tmpl w:val="EEB097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FBC569A"/>
    <w:multiLevelType w:val="hybridMultilevel"/>
    <w:tmpl w:val="5628D0C2"/>
    <w:lvl w:ilvl="0" w:tplc="AC34E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0505C8"/>
    <w:multiLevelType w:val="singleLevel"/>
    <w:tmpl w:val="144E6914"/>
    <w:lvl w:ilvl="0">
      <w:start w:val="1"/>
      <w:numFmt w:val="decimal"/>
      <w:lvlText w:val="%1."/>
      <w:lvlJc w:val="left"/>
      <w:pPr>
        <w:tabs>
          <w:tab w:val="num" w:pos="1800"/>
        </w:tabs>
        <w:ind w:left="1800" w:hanging="360"/>
      </w:pPr>
      <w:rPr>
        <w:rFonts w:hint="default"/>
      </w:rPr>
    </w:lvl>
  </w:abstractNum>
  <w:abstractNum w:abstractNumId="9">
    <w:nsid w:val="1569087D"/>
    <w:multiLevelType w:val="hybridMultilevel"/>
    <w:tmpl w:val="84484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271B89"/>
    <w:multiLevelType w:val="multilevel"/>
    <w:tmpl w:val="DC52D3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177A5DDD"/>
    <w:multiLevelType w:val="hybridMultilevel"/>
    <w:tmpl w:val="097E8F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E0735BB"/>
    <w:multiLevelType w:val="hybridMultilevel"/>
    <w:tmpl w:val="4E243EE2"/>
    <w:lvl w:ilvl="0" w:tplc="F2100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4671B6"/>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1605A"/>
    <w:multiLevelType w:val="hybridMultilevel"/>
    <w:tmpl w:val="190895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0E657DB"/>
    <w:multiLevelType w:val="singleLevel"/>
    <w:tmpl w:val="8B5E331A"/>
    <w:lvl w:ilvl="0">
      <w:start w:val="1"/>
      <w:numFmt w:val="upperLetter"/>
      <w:lvlText w:val="%1."/>
      <w:lvlJc w:val="left"/>
      <w:pPr>
        <w:tabs>
          <w:tab w:val="num" w:pos="1155"/>
        </w:tabs>
        <w:ind w:left="1155" w:hanging="435"/>
      </w:pPr>
      <w:rPr>
        <w:rFonts w:hint="default"/>
      </w:rPr>
    </w:lvl>
  </w:abstractNum>
  <w:abstractNum w:abstractNumId="16">
    <w:nsid w:val="286E35D7"/>
    <w:multiLevelType w:val="hybridMultilevel"/>
    <w:tmpl w:val="6138FAFE"/>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18">
    <w:nsid w:val="2E8E35FD"/>
    <w:multiLevelType w:val="hybridMultilevel"/>
    <w:tmpl w:val="937EE6AA"/>
    <w:lvl w:ilvl="0" w:tplc="F7B47DF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E5FD0"/>
    <w:multiLevelType w:val="hybridMultilevel"/>
    <w:tmpl w:val="2848B9D8"/>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23889724">
      <w:start w:val="1"/>
      <w:numFmt w:val="upperLetter"/>
      <w:lvlText w:val="%5."/>
      <w:lvlJc w:val="left"/>
      <w:pPr>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E1F694F"/>
    <w:multiLevelType w:val="hybridMultilevel"/>
    <w:tmpl w:val="8AF6876C"/>
    <w:lvl w:ilvl="0" w:tplc="B2C0EC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06B7F"/>
    <w:multiLevelType w:val="multilevel"/>
    <w:tmpl w:val="F6C0ECC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2"/>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51846A6F"/>
    <w:multiLevelType w:val="hybridMultilevel"/>
    <w:tmpl w:val="3A785C12"/>
    <w:lvl w:ilvl="0" w:tplc="BB401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2A68BB"/>
    <w:multiLevelType w:val="singleLevel"/>
    <w:tmpl w:val="25A48D78"/>
    <w:lvl w:ilvl="0">
      <w:start w:val="3"/>
      <w:numFmt w:val="upperLetter"/>
      <w:lvlText w:val="%1."/>
      <w:lvlJc w:val="left"/>
      <w:pPr>
        <w:tabs>
          <w:tab w:val="num" w:pos="1440"/>
        </w:tabs>
        <w:ind w:left="1440" w:hanging="720"/>
      </w:pPr>
      <w:rPr>
        <w:rFonts w:hint="default"/>
      </w:rPr>
    </w:lvl>
  </w:abstractNum>
  <w:abstractNum w:abstractNumId="24">
    <w:nsid w:val="55F03186"/>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3F649F"/>
    <w:multiLevelType w:val="singleLevel"/>
    <w:tmpl w:val="887EF156"/>
    <w:lvl w:ilvl="0">
      <w:start w:val="1"/>
      <w:numFmt w:val="upperLetter"/>
      <w:lvlText w:val="%1."/>
      <w:lvlJc w:val="left"/>
      <w:pPr>
        <w:tabs>
          <w:tab w:val="num" w:pos="1080"/>
        </w:tabs>
        <w:ind w:left="1080" w:hanging="360"/>
      </w:pPr>
      <w:rPr>
        <w:rFonts w:hint="default"/>
      </w:rPr>
    </w:lvl>
  </w:abstractNum>
  <w:abstractNum w:abstractNumId="26">
    <w:nsid w:val="56DA38A4"/>
    <w:multiLevelType w:val="multilevel"/>
    <w:tmpl w:val="4C9EC2D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33F257D"/>
    <w:multiLevelType w:val="hybridMultilevel"/>
    <w:tmpl w:val="656C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3E36F6"/>
    <w:multiLevelType w:val="hybridMultilevel"/>
    <w:tmpl w:val="69A09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C053AE"/>
    <w:multiLevelType w:val="hybridMultilevel"/>
    <w:tmpl w:val="569405FE"/>
    <w:lvl w:ilvl="0" w:tplc="EEFE27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B8763C"/>
    <w:multiLevelType w:val="hybridMultilevel"/>
    <w:tmpl w:val="66A2E212"/>
    <w:lvl w:ilvl="0" w:tplc="4E18656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1B4FE7"/>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9179FA"/>
    <w:multiLevelType w:val="hybridMultilevel"/>
    <w:tmpl w:val="708C1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5071F7"/>
    <w:multiLevelType w:val="hybridMultilevel"/>
    <w:tmpl w:val="72604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C500B7"/>
    <w:multiLevelType w:val="hybridMultilevel"/>
    <w:tmpl w:val="ECCE230A"/>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93022E4E">
      <w:start w:val="1"/>
      <w:numFmt w:val="upp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F3C25D4"/>
    <w:multiLevelType w:val="hybridMultilevel"/>
    <w:tmpl w:val="34B8FD3C"/>
    <w:lvl w:ilvl="0" w:tplc="3A16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8B06F2"/>
    <w:multiLevelType w:val="singleLevel"/>
    <w:tmpl w:val="020AB9EE"/>
    <w:lvl w:ilvl="0">
      <w:start w:val="1"/>
      <w:numFmt w:val="upperRoman"/>
      <w:lvlText w:val="%1."/>
      <w:lvlJc w:val="left"/>
      <w:pPr>
        <w:tabs>
          <w:tab w:val="num" w:pos="720"/>
        </w:tabs>
        <w:ind w:left="720" w:hanging="720"/>
      </w:pPr>
      <w:rPr>
        <w:rFonts w:hint="default"/>
        <w:b w:val="0"/>
      </w:rPr>
    </w:lvl>
  </w:abstractNum>
  <w:abstractNum w:abstractNumId="37">
    <w:nsid w:val="746642A1"/>
    <w:multiLevelType w:val="multilevel"/>
    <w:tmpl w:val="56CC4BA8"/>
    <w:lvl w:ilvl="0">
      <w:start w:val="3"/>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cs="Times New Roman" w:hint="default"/>
      </w:rPr>
    </w:lvl>
    <w:lvl w:ilvl="4">
      <w:start w:val="1"/>
      <w:numFmt w:val="upperLetter"/>
      <w:lvlText w:val="%5."/>
      <w:lvlJc w:val="left"/>
      <w:pPr>
        <w:ind w:left="3960" w:hanging="360"/>
      </w:pPr>
      <w:rPr>
        <w:rFonts w:ascii="Times New Roman" w:hAnsi="Times New Roman" w:cs="Times New Roman" w:hint="default"/>
        <w:color w:val="auto"/>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8">
    <w:nsid w:val="7E2471DE"/>
    <w:multiLevelType w:val="hybridMultilevel"/>
    <w:tmpl w:val="8FF4144A"/>
    <w:lvl w:ilvl="0" w:tplc="D9CE6E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25"/>
  </w:num>
  <w:num w:numId="8">
    <w:abstractNumId w:val="31"/>
  </w:num>
  <w:num w:numId="9">
    <w:abstractNumId w:val="2"/>
  </w:num>
  <w:num w:numId="10">
    <w:abstractNumId w:val="1"/>
  </w:num>
  <w:num w:numId="11">
    <w:abstractNumId w:val="23"/>
  </w:num>
  <w:num w:numId="12">
    <w:abstractNumId w:val="36"/>
  </w:num>
  <w:num w:numId="13">
    <w:abstractNumId w:val="8"/>
  </w:num>
  <w:num w:numId="14">
    <w:abstractNumId w:val="15"/>
  </w:num>
  <w:num w:numId="15">
    <w:abstractNumId w:val="34"/>
  </w:num>
  <w:num w:numId="16">
    <w:abstractNumId w:val="12"/>
  </w:num>
  <w:num w:numId="17">
    <w:abstractNumId w:val="24"/>
  </w:num>
  <w:num w:numId="18">
    <w:abstractNumId w:val="13"/>
  </w:num>
  <w:num w:numId="19">
    <w:abstractNumId w:val="16"/>
  </w:num>
  <w:num w:numId="20">
    <w:abstractNumId w:val="19"/>
  </w:num>
  <w:num w:numId="21">
    <w:abstractNumId w:val="35"/>
  </w:num>
  <w:num w:numId="22">
    <w:abstractNumId w:val="20"/>
  </w:num>
  <w:num w:numId="23">
    <w:abstractNumId w:val="29"/>
  </w:num>
  <w:num w:numId="24">
    <w:abstractNumId w:val="22"/>
  </w:num>
  <w:num w:numId="25">
    <w:abstractNumId w:val="30"/>
  </w:num>
  <w:num w:numId="26">
    <w:abstractNumId w:val="26"/>
  </w:num>
  <w:num w:numId="27">
    <w:abstractNumId w:val="21"/>
  </w:num>
  <w:num w:numId="28">
    <w:abstractNumId w:val="11"/>
  </w:num>
  <w:num w:numId="29">
    <w:abstractNumId w:val="5"/>
  </w:num>
  <w:num w:numId="30">
    <w:abstractNumId w:val="32"/>
  </w:num>
  <w:num w:numId="31">
    <w:abstractNumId w:val="33"/>
  </w:num>
  <w:num w:numId="32">
    <w:abstractNumId w:val="27"/>
  </w:num>
  <w:num w:numId="33">
    <w:abstractNumId w:val="28"/>
  </w:num>
  <w:num w:numId="34">
    <w:abstractNumId w:val="9"/>
  </w:num>
  <w:num w:numId="35">
    <w:abstractNumId w:val="37"/>
  </w:num>
  <w:num w:numId="36">
    <w:abstractNumId w:val="6"/>
  </w:num>
  <w:num w:numId="37">
    <w:abstractNumId w:val="0"/>
  </w:num>
  <w:num w:numId="38">
    <w:abstractNumId w:val="14"/>
  </w:num>
  <w:num w:numId="39">
    <w:abstractNumId w:val="7"/>
  </w:num>
  <w:num w:numId="4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11"/>
    <w:rsid w:val="000053EB"/>
    <w:rsid w:val="00005845"/>
    <w:rsid w:val="00013972"/>
    <w:rsid w:val="00013FEC"/>
    <w:rsid w:val="0004122A"/>
    <w:rsid w:val="000517BF"/>
    <w:rsid w:val="000543FF"/>
    <w:rsid w:val="000A7A70"/>
    <w:rsid w:val="000B0CB5"/>
    <w:rsid w:val="000C43F8"/>
    <w:rsid w:val="000C47F7"/>
    <w:rsid w:val="000C5594"/>
    <w:rsid w:val="000E13E6"/>
    <w:rsid w:val="000E481F"/>
    <w:rsid w:val="000E6FA5"/>
    <w:rsid w:val="000F55FC"/>
    <w:rsid w:val="000F5922"/>
    <w:rsid w:val="00101C21"/>
    <w:rsid w:val="00111B3C"/>
    <w:rsid w:val="00131180"/>
    <w:rsid w:val="001365D0"/>
    <w:rsid w:val="001475F0"/>
    <w:rsid w:val="00155FF1"/>
    <w:rsid w:val="00162B4B"/>
    <w:rsid w:val="001850E1"/>
    <w:rsid w:val="00195643"/>
    <w:rsid w:val="001A75F2"/>
    <w:rsid w:val="001F10C6"/>
    <w:rsid w:val="001F3687"/>
    <w:rsid w:val="00200231"/>
    <w:rsid w:val="00213679"/>
    <w:rsid w:val="00213BEC"/>
    <w:rsid w:val="002351ED"/>
    <w:rsid w:val="002470F7"/>
    <w:rsid w:val="00262FE7"/>
    <w:rsid w:val="0029099B"/>
    <w:rsid w:val="002A1472"/>
    <w:rsid w:val="002B2C05"/>
    <w:rsid w:val="002B6E5B"/>
    <w:rsid w:val="002D149D"/>
    <w:rsid w:val="002D2764"/>
    <w:rsid w:val="002D77CA"/>
    <w:rsid w:val="002E1949"/>
    <w:rsid w:val="002E5938"/>
    <w:rsid w:val="002E7778"/>
    <w:rsid w:val="002E7B8C"/>
    <w:rsid w:val="002F046D"/>
    <w:rsid w:val="00307805"/>
    <w:rsid w:val="0031755C"/>
    <w:rsid w:val="003337FB"/>
    <w:rsid w:val="00340FE3"/>
    <w:rsid w:val="003419ED"/>
    <w:rsid w:val="003508C4"/>
    <w:rsid w:val="00352C81"/>
    <w:rsid w:val="003611BA"/>
    <w:rsid w:val="003666AF"/>
    <w:rsid w:val="00373FFC"/>
    <w:rsid w:val="003A3C4A"/>
    <w:rsid w:val="003A3CB0"/>
    <w:rsid w:val="003B19C7"/>
    <w:rsid w:val="003B30A0"/>
    <w:rsid w:val="003D4C0D"/>
    <w:rsid w:val="003E6686"/>
    <w:rsid w:val="003F341F"/>
    <w:rsid w:val="00404314"/>
    <w:rsid w:val="0040592E"/>
    <w:rsid w:val="00412C6F"/>
    <w:rsid w:val="00451738"/>
    <w:rsid w:val="0045642F"/>
    <w:rsid w:val="00457FC0"/>
    <w:rsid w:val="00462175"/>
    <w:rsid w:val="0046638B"/>
    <w:rsid w:val="0047157C"/>
    <w:rsid w:val="00485665"/>
    <w:rsid w:val="004903C6"/>
    <w:rsid w:val="0049309D"/>
    <w:rsid w:val="004966C3"/>
    <w:rsid w:val="004B0B9E"/>
    <w:rsid w:val="004B0D2A"/>
    <w:rsid w:val="004B3ACE"/>
    <w:rsid w:val="004E00D0"/>
    <w:rsid w:val="004E32D2"/>
    <w:rsid w:val="004F66D3"/>
    <w:rsid w:val="00501800"/>
    <w:rsid w:val="00501CEE"/>
    <w:rsid w:val="00510929"/>
    <w:rsid w:val="00514B6F"/>
    <w:rsid w:val="00526130"/>
    <w:rsid w:val="0054166F"/>
    <w:rsid w:val="00541BF5"/>
    <w:rsid w:val="00541C85"/>
    <w:rsid w:val="00545EAE"/>
    <w:rsid w:val="005529BA"/>
    <w:rsid w:val="00553A3C"/>
    <w:rsid w:val="0057633F"/>
    <w:rsid w:val="0057770C"/>
    <w:rsid w:val="00593E5B"/>
    <w:rsid w:val="005E272F"/>
    <w:rsid w:val="005F316E"/>
    <w:rsid w:val="005F6AE1"/>
    <w:rsid w:val="00603F39"/>
    <w:rsid w:val="0060482B"/>
    <w:rsid w:val="006217DB"/>
    <w:rsid w:val="006310B1"/>
    <w:rsid w:val="0064584E"/>
    <w:rsid w:val="00645CDD"/>
    <w:rsid w:val="006463E9"/>
    <w:rsid w:val="00657E1A"/>
    <w:rsid w:val="00682F2C"/>
    <w:rsid w:val="006A1BB0"/>
    <w:rsid w:val="006A7406"/>
    <w:rsid w:val="006C5EF9"/>
    <w:rsid w:val="006E0B65"/>
    <w:rsid w:val="0072035F"/>
    <w:rsid w:val="007320F1"/>
    <w:rsid w:val="007423E5"/>
    <w:rsid w:val="007609A4"/>
    <w:rsid w:val="00760B8F"/>
    <w:rsid w:val="007650D5"/>
    <w:rsid w:val="00791B45"/>
    <w:rsid w:val="00796429"/>
    <w:rsid w:val="007A1DD6"/>
    <w:rsid w:val="007A4BC5"/>
    <w:rsid w:val="007B7166"/>
    <w:rsid w:val="007C5CA0"/>
    <w:rsid w:val="007D60FB"/>
    <w:rsid w:val="007E2C46"/>
    <w:rsid w:val="007F2D0E"/>
    <w:rsid w:val="007F56C2"/>
    <w:rsid w:val="00804437"/>
    <w:rsid w:val="00806C67"/>
    <w:rsid w:val="00806DF5"/>
    <w:rsid w:val="008127E1"/>
    <w:rsid w:val="0081569C"/>
    <w:rsid w:val="008235F6"/>
    <w:rsid w:val="00823BCF"/>
    <w:rsid w:val="00847B46"/>
    <w:rsid w:val="00850174"/>
    <w:rsid w:val="008634FC"/>
    <w:rsid w:val="00870850"/>
    <w:rsid w:val="008951F1"/>
    <w:rsid w:val="00895F1B"/>
    <w:rsid w:val="008B4153"/>
    <w:rsid w:val="008B4C5B"/>
    <w:rsid w:val="008C6A66"/>
    <w:rsid w:val="008D15D6"/>
    <w:rsid w:val="008D218E"/>
    <w:rsid w:val="008F3E74"/>
    <w:rsid w:val="008F6AD9"/>
    <w:rsid w:val="00914C9E"/>
    <w:rsid w:val="009222A4"/>
    <w:rsid w:val="00922BE5"/>
    <w:rsid w:val="0093319F"/>
    <w:rsid w:val="00933590"/>
    <w:rsid w:val="00944F47"/>
    <w:rsid w:val="00947A5C"/>
    <w:rsid w:val="00950B55"/>
    <w:rsid w:val="00954389"/>
    <w:rsid w:val="009570A2"/>
    <w:rsid w:val="0096199F"/>
    <w:rsid w:val="0099276F"/>
    <w:rsid w:val="009B233E"/>
    <w:rsid w:val="009F729B"/>
    <w:rsid w:val="00A05C30"/>
    <w:rsid w:val="00A154DD"/>
    <w:rsid w:val="00A16244"/>
    <w:rsid w:val="00A20748"/>
    <w:rsid w:val="00A4382D"/>
    <w:rsid w:val="00A55A34"/>
    <w:rsid w:val="00A85D16"/>
    <w:rsid w:val="00AA59C2"/>
    <w:rsid w:val="00AB0FD6"/>
    <w:rsid w:val="00AB2BB2"/>
    <w:rsid w:val="00AB54FA"/>
    <w:rsid w:val="00AC5585"/>
    <w:rsid w:val="00AD39CE"/>
    <w:rsid w:val="00AD55D2"/>
    <w:rsid w:val="00AD5AB8"/>
    <w:rsid w:val="00B26F56"/>
    <w:rsid w:val="00B615E3"/>
    <w:rsid w:val="00B65F25"/>
    <w:rsid w:val="00B67BD2"/>
    <w:rsid w:val="00B71941"/>
    <w:rsid w:val="00B737D4"/>
    <w:rsid w:val="00B74E49"/>
    <w:rsid w:val="00B758B4"/>
    <w:rsid w:val="00B925B5"/>
    <w:rsid w:val="00B94C52"/>
    <w:rsid w:val="00B9774D"/>
    <w:rsid w:val="00BA2C72"/>
    <w:rsid w:val="00BA4E0C"/>
    <w:rsid w:val="00BC061E"/>
    <w:rsid w:val="00BC5AFD"/>
    <w:rsid w:val="00BD2A9B"/>
    <w:rsid w:val="00BE77C6"/>
    <w:rsid w:val="00C16140"/>
    <w:rsid w:val="00C168F1"/>
    <w:rsid w:val="00C25911"/>
    <w:rsid w:val="00C314FB"/>
    <w:rsid w:val="00C31FA5"/>
    <w:rsid w:val="00C36048"/>
    <w:rsid w:val="00C36C58"/>
    <w:rsid w:val="00C37DB2"/>
    <w:rsid w:val="00C5212C"/>
    <w:rsid w:val="00C6078B"/>
    <w:rsid w:val="00C6165F"/>
    <w:rsid w:val="00C61AEC"/>
    <w:rsid w:val="00C65798"/>
    <w:rsid w:val="00C71EB5"/>
    <w:rsid w:val="00C764D8"/>
    <w:rsid w:val="00C76FA3"/>
    <w:rsid w:val="00CD542D"/>
    <w:rsid w:val="00CD6FF6"/>
    <w:rsid w:val="00CD72A4"/>
    <w:rsid w:val="00CE1A3C"/>
    <w:rsid w:val="00D02FD9"/>
    <w:rsid w:val="00D033AE"/>
    <w:rsid w:val="00D2760B"/>
    <w:rsid w:val="00D454E6"/>
    <w:rsid w:val="00D5318D"/>
    <w:rsid w:val="00D6461D"/>
    <w:rsid w:val="00D9021C"/>
    <w:rsid w:val="00DB1088"/>
    <w:rsid w:val="00DB3410"/>
    <w:rsid w:val="00DB3B1F"/>
    <w:rsid w:val="00DC245E"/>
    <w:rsid w:val="00DC256E"/>
    <w:rsid w:val="00DE1318"/>
    <w:rsid w:val="00DE3451"/>
    <w:rsid w:val="00DF5E63"/>
    <w:rsid w:val="00DF6D45"/>
    <w:rsid w:val="00E24D7C"/>
    <w:rsid w:val="00E45CA1"/>
    <w:rsid w:val="00E47106"/>
    <w:rsid w:val="00E65988"/>
    <w:rsid w:val="00E93D1C"/>
    <w:rsid w:val="00ED0446"/>
    <w:rsid w:val="00ED04C9"/>
    <w:rsid w:val="00ED395F"/>
    <w:rsid w:val="00ED65AC"/>
    <w:rsid w:val="00ED72EA"/>
    <w:rsid w:val="00EE10C9"/>
    <w:rsid w:val="00EE53D4"/>
    <w:rsid w:val="00EF629D"/>
    <w:rsid w:val="00F06E6B"/>
    <w:rsid w:val="00F108F0"/>
    <w:rsid w:val="00F12AC3"/>
    <w:rsid w:val="00F2336E"/>
    <w:rsid w:val="00F25D15"/>
    <w:rsid w:val="00F27C08"/>
    <w:rsid w:val="00F30DC7"/>
    <w:rsid w:val="00F31A27"/>
    <w:rsid w:val="00F52EB1"/>
    <w:rsid w:val="00F63A63"/>
    <w:rsid w:val="00F731F2"/>
    <w:rsid w:val="00F91BE0"/>
    <w:rsid w:val="00F95617"/>
    <w:rsid w:val="00FA1C9F"/>
    <w:rsid w:val="00FA416F"/>
    <w:rsid w:val="00FA5E0D"/>
    <w:rsid w:val="00FB6DA1"/>
    <w:rsid w:val="00FC7FAD"/>
    <w:rsid w:val="00FD7491"/>
    <w:rsid w:val="00FE0A9B"/>
    <w:rsid w:val="00FE57E3"/>
    <w:rsid w:val="00FF1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5"/>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5"/>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5"/>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5"/>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5"/>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5"/>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5"/>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5"/>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5"/>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5"/>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5"/>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5"/>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5"/>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5"/>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5"/>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5"/>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97651">
      <w:bodyDiv w:val="1"/>
      <w:marLeft w:val="0"/>
      <w:marRight w:val="0"/>
      <w:marTop w:val="0"/>
      <w:marBottom w:val="0"/>
      <w:divBdr>
        <w:top w:val="none" w:sz="0" w:space="0" w:color="auto"/>
        <w:left w:val="none" w:sz="0" w:space="0" w:color="auto"/>
        <w:bottom w:val="none" w:sz="0" w:space="0" w:color="auto"/>
        <w:right w:val="none" w:sz="0" w:space="0" w:color="auto"/>
      </w:divBdr>
    </w:div>
    <w:div w:id="1781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courts.gov"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Eltayeb.Elhassan@courts.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ltayeb.Elhassan@courts.state.mn.u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n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cd202f4-645f-4b48-983c-4785320894d4">RBP for Tapeless Backup</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FB0060635104CAACB6B76E96B1CEE" ma:contentTypeVersion="1" ma:contentTypeDescription="Create a new document." ma:contentTypeScope="" ma:versionID="8bae75f96ee4f5fe92241d8ec4a566ef">
  <xsd:schema xmlns:xsd="http://www.w3.org/2001/XMLSchema" xmlns:xs="http://www.w3.org/2001/XMLSchema" xmlns:p="http://schemas.microsoft.com/office/2006/metadata/properties" xmlns:ns2="ecd202f4-645f-4b48-983c-4785320894d4" targetNamespace="http://schemas.microsoft.com/office/2006/metadata/properties" ma:root="true" ma:fieldsID="1a694c24bdaa7b99cf14d5f0aae042aa" ns2:_="">
    <xsd:import namespace="ecd202f4-645f-4b48-983c-4785320894d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02f4-645f-4b48-983c-4785320894d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structions"/>
          <xsd:enumeration value="RFP for Portfolio Management Tool and Services"/>
          <xsd:enumeration value="RFP for eCourtMN Project Manager"/>
          <xsd:enumeration value="RFP for eReader EDMS Specialist"/>
          <xsd:enumeration value="RFP for Master Service Agreement"/>
          <xsd:enumeration value="RFP for OFP Replacement Project Manager"/>
          <xsd:enumeration value="RFP for OFP Replacement BA"/>
          <xsd:enumeration value="RFP for GAL System Development"/>
          <xsd:enumeration value="RBP for Tapeless Backup"/>
          <xsd:enumeration value="RFP for MJB Website Rewr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680-A465-4C9A-A477-4C4CE247769A}">
  <ds:schemaRefs>
    <ds:schemaRef ds:uri="http://schemas.microsoft.com/sharepoint/v3/contenttype/forms"/>
  </ds:schemaRefs>
</ds:datastoreItem>
</file>

<file path=customXml/itemProps2.xml><?xml version="1.0" encoding="utf-8"?>
<ds:datastoreItem xmlns:ds="http://schemas.openxmlformats.org/officeDocument/2006/customXml" ds:itemID="{E008E52B-AAF3-4D92-91DE-8B892E905171}">
  <ds:schemaRefs>
    <ds:schemaRef ds:uri="http://purl.org/dc/terms/"/>
    <ds:schemaRef ds:uri="http://purl.org/dc/elements/1.1/"/>
    <ds:schemaRef ds:uri="http://www.w3.org/XML/1998/namespace"/>
    <ds:schemaRef ds:uri="ecd202f4-645f-4b48-983c-4785320894d4"/>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9285421-58B5-4A84-9E44-D48AEB1EA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02f4-645f-4b48-983c-4785320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BDC33-D3DB-4105-A9CA-5F37333D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432FBE23.dotm</Template>
  <TotalTime>70</TotalTime>
  <Pages>45</Pages>
  <Words>16144</Words>
  <Characters>92021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Tapeless Backup Solution_Final</vt:lpstr>
    </vt:vector>
  </TitlesOfParts>
  <Company>MN Judicial Branch</Company>
  <LinksUpToDate>false</LinksUpToDate>
  <CharactersWithSpaces>107950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Tapeless Backup Solution_Final</dc:title>
  <dc:creator>Kostouros, John</dc:creator>
  <cp:lastModifiedBy>VanDemmeltraadt, Jen</cp:lastModifiedBy>
  <cp:revision>8</cp:revision>
  <cp:lastPrinted>2013-03-18T20:54:00Z</cp:lastPrinted>
  <dcterms:created xsi:type="dcterms:W3CDTF">2013-03-18T18:21:00Z</dcterms:created>
  <dcterms:modified xsi:type="dcterms:W3CDTF">2013-03-19T16:39:00Z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0x0101007EEFB0060635104CAACB6B76E96B1CEE</vt:lpwstr>
  </property>
</Properties>
</file>