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C4AF" w14:textId="77777777" w:rsidR="00290CAF" w:rsidRPr="00290CAF" w:rsidRDefault="00290CAF" w:rsidP="00290CAF">
      <w:pPr>
        <w:tabs>
          <w:tab w:val="left" w:pos="8010"/>
        </w:tabs>
        <w:spacing w:after="120"/>
        <w:rPr>
          <w:rFonts w:asciiTheme="minorHAnsi" w:hAnsiTheme="minorHAnsi" w:cstheme="minorHAnsi"/>
          <w:b/>
          <w:bCs/>
          <w:szCs w:val="24"/>
        </w:rPr>
      </w:pPr>
      <w:r w:rsidRPr="00290CAF">
        <w:rPr>
          <w:rFonts w:asciiTheme="minorHAnsi" w:hAnsiTheme="minorHAnsi" w:cstheme="minorHAnsi"/>
          <w:b/>
          <w:bCs/>
          <w:szCs w:val="24"/>
        </w:rPr>
        <w:t xml:space="preserve">State of Minnesota </w:t>
      </w:r>
      <w:r w:rsidRPr="00290CAF">
        <w:rPr>
          <w:rFonts w:asciiTheme="minorHAnsi" w:hAnsiTheme="minorHAnsi" w:cstheme="minorHAnsi"/>
          <w:b/>
          <w:bCs/>
          <w:szCs w:val="24"/>
        </w:rPr>
        <w:tab/>
        <w:t>District Court</w:t>
      </w:r>
    </w:p>
    <w:p w14:paraId="64DB4DDB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 xml:space="preserve">County of: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Court File Number: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C46B40F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24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</w:rPr>
        <w:t xml:space="preserve">Judicial District: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Case Type: </w:t>
      </w:r>
      <w:r w:rsidRPr="00290CAF">
        <w:rPr>
          <w:rFonts w:asciiTheme="minorHAnsi" w:hAnsiTheme="minorHAnsi" w:cstheme="minorHAnsi"/>
          <w:szCs w:val="24"/>
          <w:u w:val="single"/>
        </w:rPr>
        <w:t xml:space="preserve">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F7673B2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0E41621D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</w:rPr>
        <w:t>Creditor’s full name</w:t>
      </w:r>
    </w:p>
    <w:p w14:paraId="7D5D9BF8" w14:textId="2D9A0A00" w:rsidR="00290CAF" w:rsidRPr="00290CAF" w:rsidRDefault="00B41184" w:rsidP="00290CAF">
      <w:pPr>
        <w:keepNext/>
        <w:tabs>
          <w:tab w:val="left" w:pos="5040"/>
        </w:tabs>
        <w:spacing w:after="24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vs.</w:t>
      </w:r>
    </w:p>
    <w:p w14:paraId="0B356418" w14:textId="77777777" w:rsidR="00290CAF" w:rsidRPr="00290CAF" w:rsidRDefault="00290CAF" w:rsidP="00290CAF">
      <w:pPr>
        <w:keepNext/>
        <w:tabs>
          <w:tab w:val="left" w:pos="4320"/>
        </w:tabs>
        <w:spacing w:after="0" w:line="240" w:lineRule="auto"/>
        <w:rPr>
          <w:rFonts w:asciiTheme="minorHAnsi" w:eastAsia="Times New Roman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  <w:u w:val="single"/>
        </w:rPr>
        <w:tab/>
      </w:r>
    </w:p>
    <w:p w14:paraId="1A4DAEE2" w14:textId="77777777" w:rsidR="00290CAF" w:rsidRPr="00290CAF" w:rsidRDefault="00290CAF" w:rsidP="00290CAF">
      <w:pPr>
        <w:keepNext/>
        <w:tabs>
          <w:tab w:val="left" w:pos="5040"/>
        </w:tabs>
        <w:spacing w:after="12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 w:rsidRPr="00290CAF">
        <w:rPr>
          <w:rFonts w:asciiTheme="minorHAnsi" w:eastAsia="Times New Roman" w:hAnsiTheme="minorHAnsi" w:cstheme="minorHAnsi"/>
          <w:szCs w:val="24"/>
        </w:rPr>
        <w:t>Debtor’s full name</w:t>
      </w:r>
    </w:p>
    <w:p w14:paraId="313AD67D" w14:textId="77777777" w:rsidR="00290CAF" w:rsidRPr="00290CAF" w:rsidRDefault="00290CAF" w:rsidP="00290CAF">
      <w:pPr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 xml:space="preserve">and </w:t>
      </w:r>
    </w:p>
    <w:p w14:paraId="394350B4" w14:textId="77777777" w:rsidR="00290CAF" w:rsidRPr="00290CAF" w:rsidRDefault="00290CAF" w:rsidP="00290CAF">
      <w:pPr>
        <w:tabs>
          <w:tab w:val="left" w:pos="4320"/>
        </w:tabs>
        <w:spacing w:after="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11E47F7D" w14:textId="515D7C17" w:rsidR="00C60A8C" w:rsidRPr="00290CAF" w:rsidRDefault="00290CAF" w:rsidP="00290CAF">
      <w:pPr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>Third Party (bank, employer, or other)</w:t>
      </w:r>
    </w:p>
    <w:p w14:paraId="6D1941F8" w14:textId="22DFEFD5" w:rsidR="00290CAF" w:rsidRDefault="00233361" w:rsidP="00290CAF">
      <w:pPr>
        <w:pStyle w:val="Heading1"/>
        <w:spacing w:before="240" w:after="0"/>
      </w:pPr>
      <w:r>
        <w:t xml:space="preserve">Garnishment </w:t>
      </w:r>
      <w:r w:rsidR="00290CAF">
        <w:t xml:space="preserve">Earnings Disclosure for </w:t>
      </w:r>
      <w:r w:rsidR="00290CAF">
        <w:br/>
        <w:t>Non-Child Support Judgments (JGM</w:t>
      </w:r>
      <w:r>
        <w:t>803</w:t>
      </w:r>
      <w:r w:rsidR="00290CAF">
        <w:t>)</w:t>
      </w:r>
    </w:p>
    <w:p w14:paraId="05FB890C" w14:textId="19550C63" w:rsidR="00B91F77" w:rsidRPr="00290CAF" w:rsidRDefault="00290CAF" w:rsidP="00290CAF">
      <w:pPr>
        <w:pStyle w:val="Heading1"/>
        <w:spacing w:before="0" w:after="240"/>
        <w:rPr>
          <w:b w:val="0"/>
          <w:bCs/>
          <w:sz w:val="24"/>
          <w:szCs w:val="24"/>
        </w:rPr>
      </w:pPr>
      <w:r w:rsidRPr="009E1220">
        <w:rPr>
          <w:b w:val="0"/>
          <w:bCs/>
          <w:sz w:val="24"/>
          <w:szCs w:val="24"/>
        </w:rPr>
        <w:t>Minn. Stat. §</w:t>
      </w:r>
      <w:r w:rsidR="00D71091">
        <w:rPr>
          <w:b w:val="0"/>
          <w:bCs/>
          <w:sz w:val="24"/>
          <w:szCs w:val="24"/>
        </w:rPr>
        <w:t xml:space="preserve"> 571.75, subd. 2</w:t>
      </w:r>
    </w:p>
    <w:p w14:paraId="69BC1E2D" w14:textId="5421A5B4" w:rsidR="002D3DCF" w:rsidRDefault="0027113E" w:rsidP="00290CAF">
      <w:r w:rsidRPr="00843C97">
        <w:t xml:space="preserve">This form is </w:t>
      </w:r>
      <w:r w:rsidR="002D3DCF" w:rsidRPr="00843C97">
        <w:t>called an “</w:t>
      </w:r>
      <w:r w:rsidR="00D71091">
        <w:t>Garnishment Earnings</w:t>
      </w:r>
      <w:r w:rsidR="002D3DCF" w:rsidRPr="00843C97">
        <w:t xml:space="preserve"> Disclosure” or “Disclosure.” </w:t>
      </w:r>
      <w:r w:rsidR="00950BCE" w:rsidRPr="00843C97">
        <w:t>It</w:t>
      </w:r>
      <w:r w:rsidR="002D3DCF" w:rsidRPr="00843C97">
        <w:t xml:space="preserve"> is </w:t>
      </w:r>
      <w:r w:rsidRPr="00843C97">
        <w:t xml:space="preserve">for the employer to fill out. </w:t>
      </w:r>
      <w:r w:rsidR="007F7AE4" w:rsidRPr="00843C97">
        <w:t xml:space="preserve">The </w:t>
      </w:r>
      <w:r w:rsidR="00950BCE" w:rsidRPr="00843C97">
        <w:t>“</w:t>
      </w:r>
      <w:r w:rsidR="0020499C" w:rsidRPr="00843C97">
        <w:t>d</w:t>
      </w:r>
      <w:r w:rsidR="007F7AE4" w:rsidRPr="00843C97">
        <w:t>ebtor</w:t>
      </w:r>
      <w:r w:rsidR="00950BCE" w:rsidRPr="00843C97">
        <w:t>”</w:t>
      </w:r>
      <w:r w:rsidR="00412F91" w:rsidRPr="00843C97">
        <w:t xml:space="preserve"> </w:t>
      </w:r>
      <w:r w:rsidR="00322463" w:rsidRPr="00843C97">
        <w:t>is the person who owes money</w:t>
      </w:r>
      <w:r w:rsidR="00F65FCD" w:rsidRPr="00843C97">
        <w:t>. The</w:t>
      </w:r>
      <w:r w:rsidR="001C41F8" w:rsidRPr="00843C97">
        <w:t xml:space="preserve"> debtor</w:t>
      </w:r>
      <w:r w:rsidR="00F65FCD" w:rsidRPr="00843C97">
        <w:t xml:space="preserve"> </w:t>
      </w:r>
      <w:r w:rsidR="007F7AE4" w:rsidRPr="00843C97">
        <w:t>get</w:t>
      </w:r>
      <w:r w:rsidR="001C41F8" w:rsidRPr="00843C97">
        <w:t>s</w:t>
      </w:r>
      <w:r w:rsidR="007F7AE4" w:rsidRPr="00843C97">
        <w:t xml:space="preserve"> a copy of this form for </w:t>
      </w:r>
      <w:r w:rsidR="002D3DCF" w:rsidRPr="00843C97">
        <w:t xml:space="preserve">their own </w:t>
      </w:r>
      <w:r w:rsidR="007F7AE4" w:rsidRPr="00843C97">
        <w:t>information</w:t>
      </w:r>
      <w:r w:rsidR="00766D7E" w:rsidRPr="00843C97">
        <w:t>.</w:t>
      </w:r>
      <w:r w:rsidR="007F7AE4" w:rsidRPr="00843C97">
        <w:t xml:space="preserve"> </w:t>
      </w:r>
      <w:r w:rsidR="00D71091">
        <w:t>The debtor is also called a “judgement debtor.”</w:t>
      </w:r>
    </w:p>
    <w:p w14:paraId="5708F755" w14:textId="25EEFC8B" w:rsidR="00D71091" w:rsidRPr="00843C97" w:rsidRDefault="00D71091" w:rsidP="00290CAF">
      <w:r>
        <w:t>The creditor is the party owed the money. The creditor is also called a “judgment creditor.”</w:t>
      </w:r>
    </w:p>
    <w:p w14:paraId="35F6E002" w14:textId="4D67A0D8" w:rsidR="00582593" w:rsidRPr="00290CAF" w:rsidRDefault="0027113E" w:rsidP="00290CAF">
      <w:pPr>
        <w:rPr>
          <w:strike/>
        </w:rPr>
      </w:pPr>
      <w:r w:rsidRPr="00843C97">
        <w:t>The employer is called the “</w:t>
      </w:r>
      <w:r w:rsidR="003555F0" w:rsidRPr="00843C97">
        <w:t>t</w:t>
      </w:r>
      <w:r w:rsidRPr="00843C97">
        <w:t xml:space="preserve">hird </w:t>
      </w:r>
      <w:r w:rsidR="003555F0" w:rsidRPr="00843C97">
        <w:t>p</w:t>
      </w:r>
      <w:r w:rsidRPr="00843C97">
        <w:t>arty”</w:t>
      </w:r>
      <w:r w:rsidR="00775C6C" w:rsidRPr="00843C97">
        <w:t xml:space="preserve"> or “</w:t>
      </w:r>
      <w:r w:rsidR="00D71091">
        <w:t>garnishee</w:t>
      </w:r>
      <w:r w:rsidR="00775C6C" w:rsidRPr="00843C97">
        <w:t>.”</w:t>
      </w:r>
      <w:r w:rsidR="00067B2F" w:rsidRPr="00843C97">
        <w:t xml:space="preserve"> </w:t>
      </w:r>
      <w:r w:rsidR="0003405A" w:rsidRPr="00843C97">
        <w:t xml:space="preserve">If the </w:t>
      </w:r>
      <w:r w:rsidR="00693AE2" w:rsidRPr="00843C97">
        <w:t>d</w:t>
      </w:r>
      <w:r w:rsidR="0003405A" w:rsidRPr="00843C97">
        <w:t xml:space="preserve">ebtor asks </w:t>
      </w:r>
      <w:r w:rsidR="0029569F" w:rsidRPr="00843C97">
        <w:t xml:space="preserve">how the </w:t>
      </w:r>
      <w:r w:rsidR="008865C9" w:rsidRPr="00843C97">
        <w:t xml:space="preserve">calculations in this document were made, the employer </w:t>
      </w:r>
      <w:r w:rsidR="00F65FCD" w:rsidRPr="00843C97">
        <w:rPr>
          <w:b/>
          <w:bCs/>
        </w:rPr>
        <w:t>must</w:t>
      </w:r>
      <w:r w:rsidR="008865C9" w:rsidRPr="00843C97">
        <w:t xml:space="preserve"> provide </w:t>
      </w:r>
      <w:r w:rsidR="00D54D30" w:rsidRPr="00843C97">
        <w:t xml:space="preserve">information about </w:t>
      </w:r>
      <w:r w:rsidR="008865C9" w:rsidRPr="00843C97">
        <w:t>it</w:t>
      </w:r>
      <w:r w:rsidR="00B95ED6" w:rsidRPr="00843C97">
        <w:t>.</w:t>
      </w:r>
      <w:r w:rsidR="008865C9" w:rsidRPr="00843C97">
        <w:rPr>
          <w:strike/>
        </w:rPr>
        <w:t xml:space="preserve"> </w:t>
      </w:r>
      <w:r w:rsidR="00B91F77" w:rsidRPr="00843C97">
        <w:rPr>
          <w:strike/>
        </w:rPr>
        <w:t xml:space="preserve">  </w:t>
      </w:r>
    </w:p>
    <w:p w14:paraId="5AFC751B" w14:textId="20637266" w:rsidR="00EC7377" w:rsidRPr="002807B7" w:rsidRDefault="00582593" w:rsidP="002807B7">
      <w:pPr>
        <w:rPr>
          <w:b/>
          <w:bCs/>
        </w:rPr>
      </w:pPr>
      <w:r w:rsidRPr="002807B7">
        <w:rPr>
          <w:b/>
          <w:bCs/>
        </w:rPr>
        <w:t xml:space="preserve"> </w:t>
      </w:r>
      <w:r w:rsidR="00766D7E" w:rsidRPr="002807B7">
        <w:rPr>
          <w:b/>
          <w:bCs/>
        </w:rPr>
        <w:t>Definitions</w:t>
      </w:r>
    </w:p>
    <w:p w14:paraId="2225787C" w14:textId="0E322860" w:rsidR="00EC7377" w:rsidRPr="00EE5DBA" w:rsidRDefault="002E695E" w:rsidP="00A93C61">
      <w:pPr>
        <w:ind w:left="360"/>
        <w:rPr>
          <w:rFonts w:asciiTheme="minorHAnsi" w:eastAsia="Times New Roman" w:hAnsiTheme="minorHAnsi" w:cstheme="minorHAnsi"/>
          <w:color w:val="000000"/>
          <w:szCs w:val="24"/>
        </w:rPr>
      </w:pPr>
      <w:r w:rsidRPr="00843C97">
        <w:rPr>
          <w:rFonts w:asciiTheme="minorHAnsi" w:eastAsia="Times New Roman" w:hAnsiTheme="minorHAnsi" w:cstheme="minorHAnsi"/>
          <w:color w:val="000000"/>
          <w:szCs w:val="24"/>
        </w:rPr>
        <w:t>"</w:t>
      </w:r>
      <w:r w:rsidR="007F0101"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>Earnings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": </w:t>
      </w:r>
      <w:r w:rsidR="00DD1681" w:rsidRPr="00843C97">
        <w:rPr>
          <w:rFonts w:asciiTheme="minorHAnsi" w:eastAsia="Times New Roman" w:hAnsiTheme="minorHAnsi" w:cstheme="minorHAnsi"/>
          <w:color w:val="000000"/>
          <w:szCs w:val="24"/>
        </w:rPr>
        <w:t>w</w:t>
      </w:r>
      <w:r w:rsidR="0004595B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hat is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paid or payable to an employee</w:t>
      </w:r>
      <w:r w:rsidR="00373861" w:rsidRPr="00843C97">
        <w:rPr>
          <w:rFonts w:asciiTheme="minorHAnsi" w:eastAsia="Times New Roman" w:hAnsiTheme="minorHAnsi" w:cstheme="minorHAnsi"/>
          <w:color w:val="000000"/>
          <w:szCs w:val="24"/>
        </w:rPr>
        <w:t>,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="005145F6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independent </w:t>
      </w:r>
      <w:proofErr w:type="gramStart"/>
      <w:r w:rsidR="005145F6" w:rsidRPr="00843C97">
        <w:rPr>
          <w:rFonts w:asciiTheme="minorHAnsi" w:eastAsia="Times New Roman" w:hAnsiTheme="minorHAnsi" w:cstheme="minorHAnsi"/>
          <w:color w:val="000000"/>
          <w:szCs w:val="24"/>
        </w:rPr>
        <w:t>contractor</w:t>
      </w:r>
      <w:proofErr w:type="gramEnd"/>
      <w:r w:rsidR="005145F6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or self-employed person</w:t>
      </w:r>
      <w:r w:rsidR="000A0BE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for personal services</w:t>
      </w:r>
      <w:r w:rsidR="00DD1681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(a job)</w:t>
      </w:r>
      <w:r w:rsidR="000A0BE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. </w:t>
      </w:r>
      <w:r w:rsidR="00686D6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Also called compensation. </w:t>
      </w:r>
      <w:r w:rsidR="00686D6C" w:rsidRPr="00843C97">
        <w:rPr>
          <w:rFonts w:asciiTheme="minorHAnsi" w:eastAsia="Times New Roman" w:hAnsiTheme="minorHAnsi" w:cstheme="minorHAnsi"/>
          <w:szCs w:val="24"/>
        </w:rPr>
        <w:t xml:space="preserve">Compensation can be </w:t>
      </w:r>
      <w:r w:rsidR="00686D6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wages, salary, commission, bonus, payments, profit-sharing distributions, severance payment, fees or other. It includes periodic payments from a pension or retirement. </w:t>
      </w:r>
      <w:r w:rsidR="000A0BE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It can also be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compensation paid or payable to </w:t>
      </w:r>
      <w:r w:rsidR="002855A0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a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producer for the sale of agricultural products</w:t>
      </w:r>
      <w:r w:rsidR="00C959EA" w:rsidRPr="00843C97">
        <w:rPr>
          <w:rFonts w:asciiTheme="minorHAnsi" w:eastAsia="Times New Roman" w:hAnsiTheme="minorHAnsi" w:cstheme="minorHAnsi"/>
          <w:color w:val="000000"/>
          <w:szCs w:val="24"/>
        </w:rPr>
        <w:t>. This can be things like</w:t>
      </w:r>
      <w:r w:rsidR="00E61C5E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milk or milk products</w:t>
      </w:r>
      <w:r w:rsidR="00E61C5E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,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or fruit or other horticultural products</w:t>
      </w:r>
      <w:r w:rsidR="0085684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. </w:t>
      </w:r>
      <w:r w:rsidR="004804B5" w:rsidRPr="00843C97">
        <w:rPr>
          <w:rFonts w:asciiTheme="minorHAnsi" w:eastAsia="Times New Roman" w:hAnsiTheme="minorHAnsi" w:cstheme="minorHAnsi"/>
          <w:color w:val="000000"/>
          <w:szCs w:val="24"/>
        </w:rPr>
        <w:t>Or t</w:t>
      </w:r>
      <w:r w:rsidR="00BD3A98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hings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produced </w:t>
      </w:r>
      <w:r w:rsidR="004804B5" w:rsidRPr="00843C97">
        <w:rPr>
          <w:rFonts w:asciiTheme="minorHAnsi" w:eastAsia="Times New Roman" w:hAnsiTheme="minorHAnsi" w:cstheme="minorHAnsi"/>
          <w:color w:val="000000"/>
          <w:szCs w:val="24"/>
        </w:rPr>
        <w:t>in the operation of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a family farm, a family farm corporation, or an authorized farm corporation</w:t>
      </w:r>
      <w:r w:rsidR="00BD3A98" w:rsidRPr="00843C97">
        <w:rPr>
          <w:rFonts w:asciiTheme="minorHAnsi" w:eastAsia="Times New Roman" w:hAnsiTheme="minorHAnsi" w:cstheme="minorHAnsi"/>
          <w:color w:val="000000"/>
          <w:szCs w:val="24"/>
        </w:rPr>
        <w:t>.</w:t>
      </w:r>
      <w:r w:rsidR="00BD3A98" w:rsidRPr="00EE5DBA">
        <w:rPr>
          <w:rFonts w:asciiTheme="minorHAnsi" w:eastAsia="Times New Roman" w:hAnsiTheme="minorHAnsi" w:cstheme="minorHAnsi"/>
          <w:color w:val="000000"/>
          <w:szCs w:val="24"/>
        </w:rPr>
        <w:t xml:space="preserve"> This is </w:t>
      </w:r>
      <w:r w:rsidRPr="00EE5DBA">
        <w:rPr>
          <w:rFonts w:asciiTheme="minorHAnsi" w:eastAsia="Times New Roman" w:hAnsiTheme="minorHAnsi" w:cstheme="minorHAnsi"/>
          <w:color w:val="000000"/>
          <w:szCs w:val="24"/>
        </w:rPr>
        <w:t xml:space="preserve">defined in </w:t>
      </w:r>
      <w:hyperlink r:id="rId7" w:anchor="stat.500.24.2" w:history="1">
        <w:r w:rsidR="00A93C61" w:rsidRPr="00A93C61">
          <w:rPr>
            <w:rStyle w:val="Hyperlink"/>
            <w:rFonts w:asciiTheme="minorHAnsi" w:eastAsia="Times New Roman" w:hAnsiTheme="minorHAnsi" w:cstheme="minorHAnsi"/>
            <w:szCs w:val="24"/>
          </w:rPr>
          <w:t>Minn. Stat. § 500.24, subd. 2</w:t>
        </w:r>
      </w:hyperlink>
      <w:r w:rsidR="00A93C61">
        <w:rPr>
          <w:rFonts w:asciiTheme="minorHAnsi" w:eastAsia="Times New Roman" w:hAnsiTheme="minorHAnsi" w:cstheme="minorHAnsi"/>
          <w:color w:val="000000"/>
          <w:szCs w:val="24"/>
        </w:rPr>
        <w:t xml:space="preserve"> (revisor.mn.gov/statutes). </w:t>
      </w:r>
    </w:p>
    <w:p w14:paraId="128BE133" w14:textId="492273A3" w:rsidR="00EC7377" w:rsidRPr="00EE5DBA" w:rsidRDefault="002E695E" w:rsidP="00A93C61">
      <w:pPr>
        <w:ind w:left="360"/>
        <w:rPr>
          <w:rFonts w:asciiTheme="minorHAnsi" w:eastAsia="Times New Roman" w:hAnsiTheme="minorHAnsi" w:cstheme="minorHAnsi"/>
          <w:color w:val="000000"/>
          <w:spacing w:val="-7"/>
          <w:szCs w:val="24"/>
        </w:rPr>
      </w:pP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>"</w:t>
      </w:r>
      <w:r w:rsidR="00BD3A98" w:rsidRPr="00EE5DBA">
        <w:rPr>
          <w:rFonts w:asciiTheme="minorHAnsi" w:eastAsia="Times New Roman" w:hAnsiTheme="minorHAnsi" w:cstheme="minorHAnsi"/>
          <w:b/>
          <w:bCs/>
          <w:color w:val="000000"/>
          <w:spacing w:val="-7"/>
          <w:szCs w:val="24"/>
        </w:rPr>
        <w:t>Disposable Earnings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": </w:t>
      </w:r>
      <w:r w:rsidR="00F65FCD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>T</w:t>
      </w:r>
      <w:r w:rsidR="00CD1607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>he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 part of </w:t>
      </w:r>
      <w:r w:rsidR="00CD1607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a person’s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earnings </w:t>
      </w:r>
      <w:r w:rsidR="00CD1607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that are left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after </w:t>
      </w:r>
      <w:r w:rsidR="008D5705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subtracting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the amounts required by law to be withheld. </w:t>
      </w:r>
      <w:r w:rsidR="008D5705" w:rsidRPr="00EE5DBA">
        <w:rPr>
          <w:rFonts w:asciiTheme="minorHAnsi" w:eastAsia="Times New Roman" w:hAnsiTheme="minorHAnsi" w:cstheme="minorHAnsi"/>
          <w:b/>
          <w:bCs/>
          <w:color w:val="000000"/>
          <w:spacing w:val="-7"/>
          <w:szCs w:val="24"/>
        </w:rPr>
        <w:t>Note:</w:t>
      </w:r>
      <w:r w:rsidR="008D5705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Amounts required by law to be withheld do not include </w:t>
      </w:r>
      <w:r w:rsidR="008D5705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things like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>health insurance, charitable contributions, or other voluntary wage deductions.</w:t>
      </w:r>
    </w:p>
    <w:p w14:paraId="6F2650E0" w14:textId="42B8C69E" w:rsidR="00660480" w:rsidRPr="00EE5DBA" w:rsidRDefault="002E695E" w:rsidP="00A93C61">
      <w:pPr>
        <w:ind w:left="360"/>
        <w:rPr>
          <w:rFonts w:asciiTheme="minorHAnsi" w:eastAsia="Times New Roman" w:hAnsiTheme="minorHAnsi" w:cstheme="minorHAnsi"/>
          <w:color w:val="000000"/>
          <w:spacing w:val="-6"/>
          <w:szCs w:val="24"/>
        </w:rPr>
      </w:pP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"</w:t>
      </w:r>
      <w:r w:rsidR="008D5705" w:rsidRPr="00EE5DBA">
        <w:rPr>
          <w:rFonts w:asciiTheme="minorHAnsi" w:eastAsia="Times New Roman" w:hAnsiTheme="minorHAnsi" w:cstheme="minorHAnsi"/>
          <w:b/>
          <w:bCs/>
          <w:color w:val="000000"/>
          <w:spacing w:val="-6"/>
          <w:szCs w:val="24"/>
        </w:rPr>
        <w:t>Payday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": the date </w:t>
      </w:r>
      <w:r w:rsidR="00660480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when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 the employer pays earnings to the debtor </w:t>
      </w:r>
      <w:r w:rsidR="009A5C49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for </w:t>
      </w:r>
      <w:r w:rsidR="00DD1681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doing their job.</w:t>
      </w:r>
      <w:r w:rsidR="006D0EEE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 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If the debtor has no regular payday, </w:t>
      </w:r>
      <w:r w:rsidR="00660480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then “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payday</w:t>
      </w:r>
      <w:r w:rsidR="00660480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”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 means the 15th and the last day of each month.</w:t>
      </w:r>
      <w:r w:rsidR="004C210D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 </w:t>
      </w:r>
    </w:p>
    <w:p w14:paraId="065904A2" w14:textId="723FF5A4" w:rsidR="00A15A11" w:rsidRPr="002807B7" w:rsidRDefault="00A15A11" w:rsidP="002807B7">
      <w:pPr>
        <w:rPr>
          <w:b/>
          <w:bCs/>
        </w:rPr>
      </w:pPr>
      <w:r w:rsidRPr="002807B7">
        <w:rPr>
          <w:b/>
          <w:bCs/>
        </w:rPr>
        <w:lastRenderedPageBreak/>
        <w:t xml:space="preserve">The </w:t>
      </w:r>
      <w:r w:rsidR="00D71091">
        <w:rPr>
          <w:b/>
          <w:bCs/>
        </w:rPr>
        <w:t>Employer</w:t>
      </w:r>
      <w:r w:rsidRPr="002807B7">
        <w:rPr>
          <w:b/>
          <w:bCs/>
        </w:rPr>
        <w:t>/</w:t>
      </w:r>
      <w:r w:rsidR="00D71091">
        <w:rPr>
          <w:b/>
          <w:bCs/>
        </w:rPr>
        <w:t>Garnishee</w:t>
      </w:r>
      <w:r w:rsidRPr="002807B7">
        <w:rPr>
          <w:b/>
          <w:bCs/>
        </w:rPr>
        <w:t xml:space="preserve"> Must Answer </w:t>
      </w:r>
      <w:r w:rsidR="00290CAF" w:rsidRPr="002807B7">
        <w:rPr>
          <w:b/>
          <w:bCs/>
        </w:rPr>
        <w:t>t</w:t>
      </w:r>
      <w:r w:rsidRPr="002807B7">
        <w:rPr>
          <w:b/>
          <w:bCs/>
        </w:rPr>
        <w:t>he Following Questions:</w:t>
      </w:r>
    </w:p>
    <w:p w14:paraId="4153DC9F" w14:textId="28A9CC72" w:rsidR="00582593" w:rsidRPr="00290CAF" w:rsidRDefault="00166918" w:rsidP="00A93C61">
      <w:pPr>
        <w:pStyle w:val="ListParagraph"/>
        <w:numPr>
          <w:ilvl w:val="0"/>
          <w:numId w:val="11"/>
        </w:numPr>
        <w:tabs>
          <w:tab w:val="left" w:pos="7200"/>
          <w:tab w:val="left" w:pos="8460"/>
        </w:tabs>
        <w:ind w:left="360"/>
      </w:pPr>
      <w:r w:rsidRPr="00EE5DBA">
        <w:t>Right now</w:t>
      </w:r>
      <w:r w:rsidR="00736942" w:rsidRPr="00EE5DBA">
        <w:t>,</w:t>
      </w:r>
      <w:r w:rsidRPr="00EE5DBA">
        <w:t xml:space="preserve"> do you owe </w:t>
      </w:r>
      <w:r w:rsidR="00736942" w:rsidRPr="00EE5DBA">
        <w:t xml:space="preserve">money to the debtor for earnings? </w:t>
      </w:r>
      <w:r w:rsidR="002E695E" w:rsidRPr="00290CAF">
        <w:t xml:space="preserve">Yes </w:t>
      </w:r>
      <w:r w:rsidR="00290CAF">
        <w:rPr>
          <w:u w:val="single"/>
        </w:rPr>
        <w:tab/>
      </w:r>
      <w:r w:rsidR="00582593" w:rsidRPr="00290CAF">
        <w:t xml:space="preserve">  N</w:t>
      </w:r>
      <w:r w:rsidR="002E695E" w:rsidRPr="00290CAF">
        <w:t>o</w:t>
      </w:r>
      <w:r w:rsidR="00582593" w:rsidRPr="00290CAF">
        <w:t xml:space="preserve"> </w:t>
      </w:r>
      <w:r w:rsidR="00290CAF">
        <w:rPr>
          <w:u w:val="single"/>
        </w:rPr>
        <w:tab/>
      </w:r>
    </w:p>
    <w:p w14:paraId="36E2CA85" w14:textId="750D8E52" w:rsidR="00237E2A" w:rsidRPr="00EE5DBA" w:rsidRDefault="00237E2A" w:rsidP="00A93C61">
      <w:pPr>
        <w:pStyle w:val="ListParagraph"/>
        <w:numPr>
          <w:ilvl w:val="0"/>
          <w:numId w:val="11"/>
        </w:numPr>
        <w:tabs>
          <w:tab w:val="left" w:pos="4230"/>
          <w:tab w:val="left" w:pos="5580"/>
        </w:tabs>
        <w:ind w:left="360"/>
      </w:pPr>
      <w:r w:rsidRPr="00EE5DBA">
        <w:t xml:space="preserve">Within 90 days from the date you were served with the </w:t>
      </w:r>
      <w:r w:rsidR="00D71091">
        <w:t>garnishment</w:t>
      </w:r>
      <w:r w:rsidRPr="00EE5DBA">
        <w:t>, will you or may you owe money to the debtor for earnings?</w:t>
      </w:r>
      <w:r w:rsidR="00290CAF">
        <w:t xml:space="preserve"> </w:t>
      </w:r>
      <w:r w:rsidR="00290CAF" w:rsidRPr="00290CAF">
        <w:t xml:space="preserve">Yes </w:t>
      </w:r>
      <w:r w:rsidR="00290CAF">
        <w:rPr>
          <w:u w:val="single"/>
        </w:rPr>
        <w:tab/>
      </w:r>
      <w:r w:rsidR="00290CAF" w:rsidRPr="00290CAF">
        <w:t xml:space="preserve">  No </w:t>
      </w:r>
      <w:r w:rsidR="00290CAF">
        <w:rPr>
          <w:u w:val="single"/>
        </w:rPr>
        <w:tab/>
      </w:r>
    </w:p>
    <w:p w14:paraId="49438A2A" w14:textId="2016EB9E" w:rsidR="00EC7377" w:rsidRPr="00EE5DBA" w:rsidRDefault="002E695E" w:rsidP="00A93C61">
      <w:pPr>
        <w:pStyle w:val="ListParagraph"/>
        <w:numPr>
          <w:ilvl w:val="0"/>
          <w:numId w:val="11"/>
        </w:numPr>
        <w:tabs>
          <w:tab w:val="left" w:pos="4680"/>
          <w:tab w:val="left" w:pos="5940"/>
        </w:tabs>
        <w:ind w:left="360"/>
      </w:pPr>
      <w:r w:rsidRPr="00EE5DBA">
        <w:t>Does the debtor earn more th</w:t>
      </w:r>
      <w:r w:rsidR="00A87DA9" w:rsidRPr="00EE5DBA">
        <w:t>an the current M</w:t>
      </w:r>
      <w:r w:rsidR="000F4C4B" w:rsidRPr="00EE5DBA">
        <w:t xml:space="preserve">innesota or federal </w:t>
      </w:r>
      <w:r w:rsidR="00A87DA9" w:rsidRPr="00EE5DBA">
        <w:t>minimum wage</w:t>
      </w:r>
      <w:r w:rsidR="00095598" w:rsidRPr="00EE5DBA">
        <w:t xml:space="preserve"> </w:t>
      </w:r>
      <w:r w:rsidR="00370437" w:rsidRPr="00EE5DBA">
        <w:t>per week</w:t>
      </w:r>
      <w:r w:rsidRPr="00EE5DBA">
        <w:t>?</w:t>
      </w:r>
      <w:r w:rsidR="00F30284" w:rsidRPr="00EE5DBA">
        <w:t xml:space="preserve"> (use the numbe</w:t>
      </w:r>
      <w:r w:rsidR="00125A69" w:rsidRPr="00EE5DBA">
        <w:t>r that is more)</w:t>
      </w:r>
      <w:r w:rsidR="00F30284" w:rsidRPr="00EE5DBA">
        <w:t xml:space="preserve"> </w:t>
      </w:r>
      <w:r w:rsidR="00290CAF" w:rsidRPr="00290CAF">
        <w:t xml:space="preserve">Yes </w:t>
      </w:r>
      <w:r w:rsidR="00290CAF">
        <w:rPr>
          <w:u w:val="single"/>
        </w:rPr>
        <w:tab/>
      </w:r>
      <w:r w:rsidR="00290CAF" w:rsidRPr="00290CAF">
        <w:t xml:space="preserve">  No </w:t>
      </w:r>
      <w:r w:rsidR="00290CAF">
        <w:rPr>
          <w:u w:val="single"/>
        </w:rPr>
        <w:tab/>
      </w:r>
    </w:p>
    <w:p w14:paraId="4D5E2252" w14:textId="1F7DE5EA" w:rsidR="00987F5D" w:rsidRPr="00290CAF" w:rsidRDefault="002E695E" w:rsidP="00A93C61">
      <w:pPr>
        <w:pStyle w:val="ListParagraph"/>
        <w:numPr>
          <w:ilvl w:val="0"/>
          <w:numId w:val="12"/>
        </w:numPr>
      </w:pPr>
      <w:r w:rsidRPr="00EE5DBA">
        <w:t>If you</w:t>
      </w:r>
      <w:r w:rsidR="00366D60" w:rsidRPr="00EE5DBA">
        <w:t xml:space="preserve"> </w:t>
      </w:r>
      <w:r w:rsidRPr="00EE5DBA">
        <w:t xml:space="preserve"> answer </w:t>
      </w:r>
      <w:r w:rsidR="00366D60" w:rsidRPr="00EE5DBA">
        <w:t xml:space="preserve">“No” </w:t>
      </w:r>
      <w:r w:rsidRPr="00EE5DBA">
        <w:t>to question 1</w:t>
      </w:r>
      <w:r w:rsidR="001F3BB8" w:rsidRPr="00EE5DBA">
        <w:t xml:space="preserve">, 2, </w:t>
      </w:r>
      <w:r w:rsidRPr="00EE5DBA">
        <w:t xml:space="preserve">or </w:t>
      </w:r>
      <w:r w:rsidR="001F3BB8" w:rsidRPr="00EE5DBA">
        <w:t>3</w:t>
      </w:r>
      <w:r w:rsidR="00366D60" w:rsidRPr="00EE5DBA">
        <w:t xml:space="preserve">, </w:t>
      </w:r>
      <w:r w:rsidR="00E101B8" w:rsidRPr="00EE5DBA">
        <w:t>you do</w:t>
      </w:r>
      <w:r w:rsidR="00366D60" w:rsidRPr="00EE5DBA">
        <w:t>n’</w:t>
      </w:r>
      <w:r w:rsidR="00E101B8" w:rsidRPr="00EE5DBA">
        <w:t xml:space="preserve">t need to answer the </w:t>
      </w:r>
      <w:r w:rsidR="00366D60" w:rsidRPr="00EE5DBA">
        <w:t xml:space="preserve">rest of the </w:t>
      </w:r>
      <w:r w:rsidR="00E101B8" w:rsidRPr="00EE5DBA">
        <w:t xml:space="preserve">questions. </w:t>
      </w:r>
      <w:r w:rsidR="0013036A" w:rsidRPr="00EE5DBA">
        <w:t xml:space="preserve">You don’t have to do the </w:t>
      </w:r>
      <w:r w:rsidR="0013036A" w:rsidRPr="00290CAF">
        <w:rPr>
          <w:i/>
          <w:iCs/>
        </w:rPr>
        <w:t>Earnings Disclosure Worksheet</w:t>
      </w:r>
      <w:r w:rsidR="0013036A" w:rsidRPr="00EE5DBA">
        <w:t xml:space="preserve">. </w:t>
      </w:r>
      <w:r w:rsidR="00E101B8" w:rsidRPr="00EE5DBA">
        <w:t>S</w:t>
      </w:r>
      <w:r w:rsidRPr="00EE5DBA">
        <w:t xml:space="preserve">ign the </w:t>
      </w:r>
      <w:r w:rsidR="00BB5E91" w:rsidRPr="00EE5DBA">
        <w:t xml:space="preserve">Earnings </w:t>
      </w:r>
      <w:r w:rsidR="00DE2C04" w:rsidRPr="00EE5DBA">
        <w:t xml:space="preserve">Disclosure </w:t>
      </w:r>
      <w:r w:rsidR="00F65FCD" w:rsidRPr="00EE5DBA">
        <w:t>A</w:t>
      </w:r>
      <w:r w:rsidRPr="00EE5DBA">
        <w:t>ffirmation below</w:t>
      </w:r>
      <w:r w:rsidR="00156440" w:rsidRPr="00EE5DBA">
        <w:t xml:space="preserve"> </w:t>
      </w:r>
      <w:r w:rsidRPr="00EE5DBA">
        <w:t>and return this disclosure</w:t>
      </w:r>
      <w:r w:rsidR="004C210D" w:rsidRPr="00EE5DBA">
        <w:t xml:space="preserve"> form</w:t>
      </w:r>
      <w:r w:rsidRPr="00EE5DBA">
        <w:t xml:space="preserve"> to the </w:t>
      </w:r>
      <w:r w:rsidR="00D71091">
        <w:t xml:space="preserve">creditor’s attorney (or the creditor if not represented by an attorney). </w:t>
      </w:r>
      <w:r w:rsidR="00E101B8" w:rsidRPr="00EE5DBA">
        <w:t xml:space="preserve">You must return </w:t>
      </w:r>
      <w:r w:rsidR="004C210D" w:rsidRPr="00EE5DBA">
        <w:t xml:space="preserve">it </w:t>
      </w:r>
      <w:r w:rsidRPr="00EE5DBA">
        <w:t>within 20 days after it was served on you</w:t>
      </w:r>
      <w:r w:rsidR="004C210D" w:rsidRPr="00EE5DBA">
        <w:t>.</w:t>
      </w:r>
      <w:r w:rsidR="00F65FCD" w:rsidRPr="00EE5DBA">
        <w:t xml:space="preserve"> </w:t>
      </w:r>
    </w:p>
    <w:p w14:paraId="3C7F6F44" w14:textId="6C30B47D" w:rsidR="005F1E39" w:rsidRPr="00290CAF" w:rsidRDefault="00B34A15" w:rsidP="00BD16C9">
      <w:pPr>
        <w:pStyle w:val="ListParagraph"/>
        <w:numPr>
          <w:ilvl w:val="0"/>
          <w:numId w:val="12"/>
        </w:numPr>
        <w:spacing w:after="480"/>
      </w:pPr>
      <w:r w:rsidRPr="00EE5DBA">
        <w:t>I</w:t>
      </w:r>
      <w:r w:rsidR="002E695E" w:rsidRPr="00EE5DBA">
        <w:t>f you answer</w:t>
      </w:r>
      <w:r w:rsidR="00D37C5B" w:rsidRPr="00EE5DBA">
        <w:t xml:space="preserve"> “Yes” </w:t>
      </w:r>
      <w:r w:rsidR="002E695E" w:rsidRPr="00EE5DBA">
        <w:t>to question 1</w:t>
      </w:r>
      <w:r w:rsidR="00742ACC" w:rsidRPr="00EE5DBA">
        <w:t xml:space="preserve"> or</w:t>
      </w:r>
      <w:r w:rsidR="004C210D" w:rsidRPr="00EE5DBA">
        <w:t xml:space="preserve"> 2,</w:t>
      </w:r>
      <w:r w:rsidR="002E695E" w:rsidRPr="00EE5DBA">
        <w:t xml:space="preserve"> and </w:t>
      </w:r>
      <w:r w:rsidR="000F037F" w:rsidRPr="00EE5DBA">
        <w:t>“Y</w:t>
      </w:r>
      <w:r w:rsidR="00742ACC" w:rsidRPr="00EE5DBA">
        <w:t>es</w:t>
      </w:r>
      <w:r w:rsidR="000F037F" w:rsidRPr="00EE5DBA">
        <w:t>”</w:t>
      </w:r>
      <w:r w:rsidR="00742ACC" w:rsidRPr="00EE5DBA">
        <w:t xml:space="preserve"> to question </w:t>
      </w:r>
      <w:r w:rsidR="004C210D" w:rsidRPr="00EE5DBA">
        <w:t>3</w:t>
      </w:r>
      <w:r w:rsidR="009978A1" w:rsidRPr="00EE5DBA">
        <w:t>,</w:t>
      </w:r>
      <w:r w:rsidR="002E695E" w:rsidRPr="00EE5DBA">
        <w:t xml:space="preserve"> </w:t>
      </w:r>
      <w:r w:rsidR="00BC26EA" w:rsidRPr="00EE5DBA">
        <w:t xml:space="preserve">sign the </w:t>
      </w:r>
      <w:r w:rsidR="00DE2C04" w:rsidRPr="00EE5DBA">
        <w:t xml:space="preserve">Earnings Disclosure </w:t>
      </w:r>
      <w:r w:rsidR="00BC26EA" w:rsidRPr="00EE5DBA">
        <w:t>Affi</w:t>
      </w:r>
      <w:r w:rsidR="0013036A" w:rsidRPr="00EE5DBA">
        <w:t>rmation</w:t>
      </w:r>
      <w:r w:rsidR="00BC26EA" w:rsidRPr="00EE5DBA">
        <w:t xml:space="preserve"> below. You must return it </w:t>
      </w:r>
      <w:r w:rsidR="00CD2EE6" w:rsidRPr="00EE5DBA">
        <w:t xml:space="preserve">to the </w:t>
      </w:r>
      <w:r w:rsidR="00D71091">
        <w:t xml:space="preserve">creditor’s attorney (or the creditor if not represented by an attorney) </w:t>
      </w:r>
      <w:r w:rsidR="00BC26EA" w:rsidRPr="00EE5DBA">
        <w:t xml:space="preserve">within 20 days. </w:t>
      </w:r>
      <w:r w:rsidR="00F84DD6" w:rsidRPr="00EE5DBA">
        <w:t xml:space="preserve">You </w:t>
      </w:r>
      <w:r w:rsidR="002E695E" w:rsidRPr="00EE5DBA">
        <w:t xml:space="preserve">must </w:t>
      </w:r>
      <w:r w:rsidR="005329B5" w:rsidRPr="00EE5DBA">
        <w:t xml:space="preserve">also </w:t>
      </w:r>
      <w:r w:rsidR="007E50E6" w:rsidRPr="00EE5DBA">
        <w:t xml:space="preserve">fill out </w:t>
      </w:r>
      <w:r w:rsidR="005329B5" w:rsidRPr="00EE5DBA">
        <w:t>the rest of this form</w:t>
      </w:r>
      <w:r w:rsidR="006F2AFA" w:rsidRPr="00EE5DBA">
        <w:t>. R</w:t>
      </w:r>
      <w:r w:rsidR="00B044FA" w:rsidRPr="00EE5DBA">
        <w:t>ead the instructions</w:t>
      </w:r>
      <w:r w:rsidR="007F4148" w:rsidRPr="00EE5DBA">
        <w:t xml:space="preserve"> for t</w:t>
      </w:r>
      <w:r w:rsidR="002E695E" w:rsidRPr="00EE5DBA">
        <w:t xml:space="preserve">he </w:t>
      </w:r>
      <w:r w:rsidR="002E695E" w:rsidRPr="009C17E6">
        <w:rPr>
          <w:i/>
          <w:iCs/>
        </w:rPr>
        <w:t>Earnings Disclosure Worksheet</w:t>
      </w:r>
      <w:r w:rsidR="00BB5E91" w:rsidRPr="00EE5DBA">
        <w:t>.</w:t>
      </w:r>
    </w:p>
    <w:p w14:paraId="47C5F616" w14:textId="4C71C561" w:rsidR="005F1E39" w:rsidRPr="002807B7" w:rsidRDefault="00DE32EF" w:rsidP="00BD16C9">
      <w:pPr>
        <w:spacing w:after="360"/>
        <w:rPr>
          <w:b/>
          <w:bCs/>
        </w:rPr>
      </w:pPr>
      <w:r w:rsidRPr="002807B7">
        <w:rPr>
          <w:b/>
          <w:bCs/>
        </w:rPr>
        <w:t>Earnings Disclosure Affirmation</w:t>
      </w:r>
    </w:p>
    <w:p w14:paraId="62A53C41" w14:textId="2CDE7C96" w:rsidR="005F1E39" w:rsidRDefault="005F1E39" w:rsidP="009C17E6">
      <w:r w:rsidRPr="00EE5DBA">
        <w:t xml:space="preserve">I, </w:t>
      </w:r>
      <w:r w:rsidRPr="00EE5DBA">
        <w:rPr>
          <w:u w:val="single"/>
        </w:rPr>
        <w:t>______________________________________</w:t>
      </w:r>
      <w:r w:rsidRPr="00EE5DBA">
        <w:t xml:space="preserve"> (person signing Affirmation), am the third party/employer or I am authorized by the third party/employer to complete this earnings disclosure and have done so truthfully and to the best of my knowledge.</w:t>
      </w:r>
    </w:p>
    <w:p w14:paraId="512F0BA8" w14:textId="77777777" w:rsidR="009C17E6" w:rsidRPr="00C5222E" w:rsidRDefault="009C17E6" w:rsidP="00BD16C9">
      <w:pPr>
        <w:tabs>
          <w:tab w:val="left" w:pos="2880"/>
        </w:tabs>
        <w:spacing w:before="240"/>
        <w:rPr>
          <w:u w:val="single"/>
        </w:rPr>
      </w:pPr>
      <w:r w:rsidRPr="00C5222E">
        <w:t xml:space="preserve">Date: </w:t>
      </w:r>
      <w:r>
        <w:rPr>
          <w:u w:val="single"/>
        </w:rPr>
        <w:tab/>
      </w:r>
    </w:p>
    <w:p w14:paraId="14DF092C" w14:textId="0B8F7217" w:rsidR="009C17E6" w:rsidRDefault="009C17E6" w:rsidP="009C17E6">
      <w:pPr>
        <w:tabs>
          <w:tab w:val="left" w:pos="720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Third Part</w:t>
      </w:r>
      <w:r w:rsidR="00BD16C9">
        <w:rPr>
          <w:rFonts w:eastAsia="Times New Roman" w:cstheme="minorHAnsi"/>
          <w:color w:val="000000"/>
        </w:rPr>
        <w:t>y/Employer</w:t>
      </w:r>
      <w:r>
        <w:rPr>
          <w:rFonts w:eastAsia="Times New Roman" w:cstheme="minorHAnsi"/>
          <w:color w:val="000000"/>
        </w:rPr>
        <w:t xml:space="preserve"> Name: </w:t>
      </w:r>
      <w:r>
        <w:rPr>
          <w:rFonts w:eastAsia="Times New Roman" w:cstheme="minorHAnsi"/>
          <w:color w:val="000000"/>
          <w:u w:val="single"/>
        </w:rPr>
        <w:tab/>
      </w:r>
      <w:r w:rsidRPr="00504685">
        <w:rPr>
          <w:rFonts w:eastAsia="Times New Roman" w:cstheme="minorHAnsi"/>
          <w:color w:val="000000"/>
        </w:rPr>
        <w:t xml:space="preserve"> </w:t>
      </w:r>
    </w:p>
    <w:p w14:paraId="10C0FF28" w14:textId="562B156A" w:rsidR="009C17E6" w:rsidRDefault="009C17E6" w:rsidP="009C17E6">
      <w:pPr>
        <w:tabs>
          <w:tab w:val="left" w:pos="7200"/>
        </w:tabs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Third Party</w:t>
      </w:r>
      <w:r w:rsidR="00BD16C9">
        <w:rPr>
          <w:rFonts w:eastAsia="Times New Roman" w:cstheme="minorHAnsi"/>
          <w:color w:val="000000"/>
        </w:rPr>
        <w:t>/Employer</w:t>
      </w:r>
      <w:r>
        <w:rPr>
          <w:rFonts w:eastAsia="Times New Roman" w:cstheme="minorHAnsi"/>
          <w:color w:val="000000"/>
        </w:rPr>
        <w:t xml:space="preserve"> Signature</w:t>
      </w:r>
      <w:r w:rsidRPr="00504685">
        <w:rPr>
          <w:rFonts w:eastAsia="Times New Roman" w:cstheme="minorHAnsi"/>
          <w:color w:val="000000"/>
        </w:rPr>
        <w:t>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5C94B28B" w14:textId="7EC96F73" w:rsidR="00D71091" w:rsidRPr="00D71091" w:rsidRDefault="00D71091" w:rsidP="009C17E6">
      <w:pPr>
        <w:tabs>
          <w:tab w:val="left" w:pos="7200"/>
        </w:tabs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 xml:space="preserve">Title: </w:t>
      </w:r>
      <w:r>
        <w:rPr>
          <w:rFonts w:eastAsia="Times New Roman" w:cstheme="minorHAnsi"/>
          <w:color w:val="000000"/>
          <w:u w:val="single"/>
        </w:rPr>
        <w:tab/>
      </w:r>
    </w:p>
    <w:p w14:paraId="52CBD1D1" w14:textId="77777777" w:rsidR="009C17E6" w:rsidRPr="00F05508" w:rsidRDefault="009C17E6" w:rsidP="009C17E6">
      <w:pPr>
        <w:tabs>
          <w:tab w:val="left" w:pos="3600"/>
          <w:tab w:val="left" w:pos="7200"/>
        </w:tabs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  <w:r>
        <w:rPr>
          <w:rFonts w:eastAsia="Times New Roman" w:cstheme="minorHAnsi"/>
          <w:color w:val="000000"/>
          <w:spacing w:val="-2"/>
        </w:rPr>
        <w:t xml:space="preserve"> Fax: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703D3250" w14:textId="66B27862" w:rsidR="00E0787E" w:rsidRDefault="009C17E6" w:rsidP="009C17E6">
      <w:pPr>
        <w:tabs>
          <w:tab w:val="left" w:pos="7200"/>
        </w:tabs>
        <w:spacing w:after="360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2D5310A6" w14:textId="7B6B4CD6" w:rsidR="009C17E6" w:rsidRPr="00C5222E" w:rsidRDefault="00E0787E" w:rsidP="00E0787E">
      <w:pPr>
        <w:spacing w:after="0" w:line="240" w:lineRule="auto"/>
        <w:rPr>
          <w:rFonts w:eastAsia="Times New Roman" w:cstheme="minorHAnsi"/>
          <w:color w:val="000000"/>
          <w:spacing w:val="-1"/>
          <w:u w:val="single"/>
        </w:rPr>
      </w:pPr>
      <w:r>
        <w:rPr>
          <w:rFonts w:eastAsia="Times New Roman" w:cstheme="minorHAnsi"/>
          <w:color w:val="000000"/>
          <w:spacing w:val="-1"/>
          <w:u w:val="single"/>
        </w:rPr>
        <w:br w:type="page"/>
      </w:r>
    </w:p>
    <w:p w14:paraId="4A28B584" w14:textId="5AE22CC4" w:rsidR="00DD3E96" w:rsidRPr="00BD16C9" w:rsidRDefault="00DD3E96" w:rsidP="002807B7">
      <w:pPr>
        <w:pStyle w:val="Heading2"/>
        <w:rPr>
          <w:rFonts w:eastAsia="Times New Roman"/>
          <w:b w:val="0"/>
          <w:sz w:val="28"/>
          <w:szCs w:val="28"/>
        </w:rPr>
      </w:pPr>
      <w:r w:rsidRPr="00BD16C9">
        <w:rPr>
          <w:rFonts w:eastAsia="Times New Roman"/>
          <w:sz w:val="28"/>
          <w:szCs w:val="28"/>
        </w:rPr>
        <w:lastRenderedPageBreak/>
        <w:t>Instructions for Completing the Earnings Disclosure Worksheet</w:t>
      </w:r>
    </w:p>
    <w:p w14:paraId="655A6551" w14:textId="44FA3601" w:rsidR="0038515A" w:rsidRPr="00843C97" w:rsidRDefault="0038515A" w:rsidP="002807B7">
      <w:r w:rsidRPr="00843C97">
        <w:t xml:space="preserve">For each payday that falls within 90 days from the date the levy was served on you, </w:t>
      </w:r>
      <w:r w:rsidR="007535FB" w:rsidRPr="00843C97">
        <w:t xml:space="preserve">you </w:t>
      </w:r>
      <w:r w:rsidR="007535FB" w:rsidRPr="00843C97">
        <w:rPr>
          <w:b/>
          <w:bCs/>
        </w:rPr>
        <w:t>must</w:t>
      </w:r>
      <w:r w:rsidRPr="00843C97">
        <w:rPr>
          <w:b/>
          <w:bCs/>
        </w:rPr>
        <w:t xml:space="preserve"> </w:t>
      </w:r>
      <w:r w:rsidRPr="00843C97">
        <w:t xml:space="preserve">calculate the amount of earnings to be withheld. </w:t>
      </w:r>
      <w:r w:rsidR="007535FB" w:rsidRPr="00843C97">
        <w:t>E</w:t>
      </w:r>
      <w:r w:rsidRPr="00843C97">
        <w:t xml:space="preserve">nter the amounts on the </w:t>
      </w:r>
      <w:r w:rsidRPr="00D71091">
        <w:rPr>
          <w:i/>
          <w:iCs/>
        </w:rPr>
        <w:t>Earnings Disclosure Worksheet</w:t>
      </w:r>
      <w:r w:rsidRPr="00843C97">
        <w:t xml:space="preserve">. </w:t>
      </w:r>
    </w:p>
    <w:p w14:paraId="57EDB7DB" w14:textId="7BE5CF11" w:rsidR="0038515A" w:rsidRPr="00843C97" w:rsidRDefault="000F13DE" w:rsidP="002807B7">
      <w:r w:rsidRPr="00843C97">
        <w:t xml:space="preserve">You </w:t>
      </w:r>
      <w:r w:rsidR="009E2037" w:rsidRPr="00843C97">
        <w:rPr>
          <w:b/>
          <w:bCs/>
        </w:rPr>
        <w:t>must</w:t>
      </w:r>
      <w:r w:rsidRPr="00843C97">
        <w:t>:</w:t>
      </w:r>
    </w:p>
    <w:p w14:paraId="55B327D2" w14:textId="76C19C54" w:rsidR="0038515A" w:rsidRPr="002807B7" w:rsidRDefault="009E2037" w:rsidP="002807B7">
      <w:pPr>
        <w:pStyle w:val="ListParagraph"/>
        <w:numPr>
          <w:ilvl w:val="0"/>
          <w:numId w:val="13"/>
        </w:numPr>
      </w:pPr>
      <w:r w:rsidRPr="002807B7">
        <w:t>W</w:t>
      </w:r>
      <w:r w:rsidR="0038515A" w:rsidRPr="002807B7">
        <w:t xml:space="preserve">ithhold the amount of earnings listed in column I on the </w:t>
      </w:r>
      <w:r w:rsidR="0038515A" w:rsidRPr="002807B7">
        <w:rPr>
          <w:i/>
          <w:iCs/>
        </w:rPr>
        <w:t>Earnings Disclosure Worksheet</w:t>
      </w:r>
      <w:r w:rsidR="000F13DE" w:rsidRPr="002807B7">
        <w:t xml:space="preserve"> each payday</w:t>
      </w:r>
      <w:r w:rsidR="0038515A" w:rsidRPr="002807B7">
        <w:t>.</w:t>
      </w:r>
    </w:p>
    <w:p w14:paraId="362ADCE2" w14:textId="2115CD0E" w:rsidR="0038515A" w:rsidRPr="002807B7" w:rsidRDefault="007316F9" w:rsidP="002807B7">
      <w:pPr>
        <w:pStyle w:val="ListParagraph"/>
        <w:numPr>
          <w:ilvl w:val="0"/>
          <w:numId w:val="13"/>
        </w:numPr>
      </w:pPr>
      <w:r w:rsidRPr="002807B7">
        <w:t xml:space="preserve">After 90 days, </w:t>
      </w:r>
      <w:r w:rsidR="0038515A" w:rsidRPr="002807B7">
        <w:t xml:space="preserve">return this </w:t>
      </w:r>
      <w:r w:rsidR="0038515A" w:rsidRPr="002807B7">
        <w:rPr>
          <w:i/>
          <w:iCs/>
        </w:rPr>
        <w:t>Earnings Disclosure Worksheet</w:t>
      </w:r>
      <w:r w:rsidR="0038515A" w:rsidRPr="002807B7">
        <w:t xml:space="preserve"> to the </w:t>
      </w:r>
      <w:r w:rsidR="00D71091">
        <w:t>creditor’s attorney (or the creditor if not represented by an attorney)</w:t>
      </w:r>
      <w:r w:rsidR="0038515A" w:rsidRPr="002807B7">
        <w:t xml:space="preserve">. </w:t>
      </w:r>
      <w:r w:rsidRPr="002807B7">
        <w:t xml:space="preserve">Include all the money withheld. </w:t>
      </w:r>
      <w:r w:rsidR="00FD36E2" w:rsidRPr="002807B7">
        <w:t>S</w:t>
      </w:r>
      <w:r w:rsidR="00C731D4" w:rsidRPr="002807B7">
        <w:t>ign the Affirmation</w:t>
      </w:r>
      <w:r w:rsidRPr="002807B7">
        <w:t xml:space="preserve"> at the end of the worksheet</w:t>
      </w:r>
      <w:r w:rsidR="00FD36E2" w:rsidRPr="002807B7">
        <w:t xml:space="preserve"> before returning.</w:t>
      </w:r>
    </w:p>
    <w:p w14:paraId="7D1F7F78" w14:textId="6834A459" w:rsidR="005B596D" w:rsidRPr="002807B7" w:rsidRDefault="00754FB9" w:rsidP="002807B7">
      <w:pPr>
        <w:pStyle w:val="ListParagraph"/>
        <w:numPr>
          <w:ilvl w:val="0"/>
          <w:numId w:val="13"/>
        </w:numPr>
      </w:pPr>
      <w:r w:rsidRPr="002807B7">
        <w:t>D</w:t>
      </w:r>
      <w:r w:rsidR="0038515A" w:rsidRPr="002807B7">
        <w:t xml:space="preserve">eliver a copy of the disclosure and worksheet to the debtor within 10 days after the last payday that falls within the 90-day period. </w:t>
      </w:r>
    </w:p>
    <w:p w14:paraId="0861A78C" w14:textId="5463732F" w:rsidR="005B596D" w:rsidRPr="00843C97" w:rsidRDefault="005B596D" w:rsidP="002807B7">
      <w:r w:rsidRPr="00843C97">
        <w:t>If the debt (judgment) is fully paid off or if the debtor's job ends before the 90-day period is over, you need to do the last disclosure and withholdings within 10 days of their last payday that you withheld money.</w:t>
      </w:r>
    </w:p>
    <w:p w14:paraId="77B43D22" w14:textId="21673A8E" w:rsidR="008E56A9" w:rsidRPr="002807B7" w:rsidRDefault="007B1156" w:rsidP="00673CB4">
      <w:pPr>
        <w:spacing w:before="115" w:line="300" w:lineRule="exact"/>
        <w:ind w:right="144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-8"/>
          <w:szCs w:val="24"/>
        </w:rPr>
      </w:pPr>
      <w:r w:rsidRPr="002807B7">
        <w:rPr>
          <w:rFonts w:asciiTheme="minorHAnsi" w:eastAsia="Times New Roman" w:hAnsiTheme="minorHAnsi" w:cstheme="minorHAnsi"/>
          <w:b/>
          <w:bCs/>
          <w:color w:val="000000"/>
          <w:spacing w:val="-8"/>
          <w:szCs w:val="24"/>
        </w:rPr>
        <w:t>Calculating Percentage of Disposable Earnings</w:t>
      </w:r>
    </w:p>
    <w:p w14:paraId="4FF05C00" w14:textId="6807923C" w:rsidR="000F345A" w:rsidRPr="002807B7" w:rsidRDefault="005B596D" w:rsidP="002807B7">
      <w:pPr>
        <w:spacing w:before="115" w:line="300" w:lineRule="exact"/>
        <w:ind w:right="144"/>
        <w:textAlignment w:val="baseline"/>
        <w:rPr>
          <w:rFonts w:asciiTheme="minorHAnsi" w:eastAsia="Times New Roman" w:hAnsiTheme="minorHAnsi" w:cstheme="minorHAnsi"/>
          <w:color w:val="000000"/>
          <w:spacing w:val="-8"/>
          <w:szCs w:val="24"/>
        </w:rPr>
      </w:pPr>
      <w:r w:rsidRPr="002807B7">
        <w:rPr>
          <w:b/>
          <w:bCs/>
        </w:rPr>
        <w:t xml:space="preserve">Note to </w:t>
      </w:r>
      <w:r w:rsidR="00C80174" w:rsidRPr="002807B7">
        <w:rPr>
          <w:b/>
          <w:bCs/>
        </w:rPr>
        <w:t>C</w:t>
      </w:r>
      <w:r w:rsidR="00580717" w:rsidRPr="002807B7">
        <w:rPr>
          <w:b/>
          <w:bCs/>
        </w:rPr>
        <w:t>reditor</w:t>
      </w:r>
      <w:r w:rsidRPr="002807B7">
        <w:rPr>
          <w:b/>
          <w:bCs/>
        </w:rPr>
        <w:t>:</w:t>
      </w:r>
      <w:r w:rsidRPr="002807B7">
        <w:t xml:space="preserve"> You must fill out this chart</w:t>
      </w:r>
      <w:r w:rsidR="000A4ADC" w:rsidRPr="002807B7">
        <w:t xml:space="preserve"> </w:t>
      </w:r>
      <w:r w:rsidR="007B1156" w:rsidRPr="002807B7">
        <w:t xml:space="preserve">before sending this form to </w:t>
      </w:r>
      <w:r w:rsidR="000A4ADC" w:rsidRPr="002807B7">
        <w:t>the employer</w:t>
      </w:r>
      <w:r w:rsidRPr="002807B7">
        <w:t>. Use the current minimum wage</w:t>
      </w:r>
      <w:r w:rsidR="007B1156" w:rsidRPr="002807B7">
        <w:t xml:space="preserve"> found online</w:t>
      </w:r>
      <w:r w:rsidR="00F22871" w:rsidRPr="002807B7">
        <w:t xml:space="preserve"> at: </w:t>
      </w:r>
      <w:hyperlink r:id="rId8" w:history="1">
        <w:r w:rsidR="003011C8" w:rsidRPr="00843C97">
          <w:rPr>
            <w:rStyle w:val="Hyperlink"/>
            <w:rFonts w:asciiTheme="minorHAnsi" w:eastAsia="Times New Roman" w:hAnsiTheme="minorHAnsi" w:cstheme="minorHAnsi"/>
            <w:spacing w:val="-8"/>
            <w:szCs w:val="24"/>
          </w:rPr>
          <w:t>https://www.dli.mn.gov/minwage</w:t>
        </w:r>
      </w:hyperlink>
      <w:r w:rsidRPr="00843C97">
        <w:rPr>
          <w:rFonts w:asciiTheme="minorHAnsi" w:eastAsia="Times New Roman" w:hAnsiTheme="minorHAnsi" w:cstheme="minorHAnsi"/>
          <w:color w:val="000000"/>
          <w:spacing w:val="-8"/>
          <w:szCs w:val="24"/>
        </w:rPr>
        <w:t>.</w:t>
      </w:r>
    </w:p>
    <w:p w14:paraId="4C00F3C2" w14:textId="0581F08D" w:rsidR="00240F3B" w:rsidRPr="002807B7" w:rsidRDefault="005145F6" w:rsidP="002807B7">
      <w:pPr>
        <w:ind w:left="720" w:firstLine="720"/>
        <w:rPr>
          <w:rFonts w:asciiTheme="minorHAnsi" w:hAnsiTheme="minorHAnsi" w:cstheme="minorHAnsi"/>
          <w:szCs w:val="24"/>
        </w:rPr>
      </w:pPr>
      <w:r w:rsidRPr="00843C97">
        <w:rPr>
          <w:rFonts w:asciiTheme="minorHAnsi" w:hAnsiTheme="minorHAnsi" w:cstheme="minorHAnsi"/>
          <w:szCs w:val="24"/>
        </w:rPr>
        <w:t>Minimum Wage = $MW/hour</w:t>
      </w:r>
      <w:r w:rsidR="00A31019" w:rsidRPr="00843C97">
        <w:rPr>
          <w:rFonts w:asciiTheme="minorHAnsi" w:hAnsiTheme="minorHAnsi" w:cstheme="minorHAnsi"/>
          <w:szCs w:val="24"/>
        </w:rPr>
        <w:t>.</w:t>
      </w:r>
    </w:p>
    <w:tbl>
      <w:tblPr>
        <w:tblStyle w:val="TableGrid"/>
        <w:tblW w:w="7180" w:type="dxa"/>
        <w:tblInd w:w="1075" w:type="dxa"/>
        <w:tblLook w:val="04A0" w:firstRow="1" w:lastRow="0" w:firstColumn="1" w:lastColumn="0" w:noHBand="0" w:noVBand="1"/>
      </w:tblPr>
      <w:tblGrid>
        <w:gridCol w:w="3490"/>
        <w:gridCol w:w="3690"/>
      </w:tblGrid>
      <w:tr w:rsidR="00A63AD9" w:rsidRPr="0057451A" w14:paraId="5BC8ADED" w14:textId="6AED5723" w:rsidTr="001F70BB">
        <w:trPr>
          <w:trHeight w:val="614"/>
          <w:tblHeader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D9BC" w14:textId="37A1D4D9" w:rsidR="00A63AD9" w:rsidRPr="002807B7" w:rsidRDefault="004D3240" w:rsidP="00A63AD9">
            <w:pPr>
              <w:rPr>
                <w:rFonts w:cstheme="minorHAnsi"/>
                <w:b/>
                <w:bCs/>
              </w:rPr>
            </w:pPr>
            <w:r w:rsidRPr="002807B7">
              <w:rPr>
                <w:rFonts w:cstheme="minorHAnsi"/>
                <w:b/>
                <w:bCs/>
              </w:rPr>
              <w:t xml:space="preserve">if the weekly </w:t>
            </w:r>
            <w:r w:rsidR="004B43DF" w:rsidRPr="002807B7">
              <w:rPr>
                <w:rFonts w:cstheme="minorHAnsi"/>
                <w:b/>
                <w:bCs/>
              </w:rPr>
              <w:t>gross earnings are:</w:t>
            </w:r>
            <w:r w:rsidR="0075125F" w:rsidRPr="002807B7">
              <w:rPr>
                <w:rFonts w:cstheme="minorHAnsi"/>
                <w:b/>
                <w:bCs/>
              </w:rPr>
              <w:t xml:space="preserve"> </w:t>
            </w:r>
          </w:p>
          <w:p w14:paraId="4FD5E540" w14:textId="20A8C56C" w:rsidR="00A63AD9" w:rsidRPr="002807B7" w:rsidRDefault="00A63AD9" w:rsidP="00A63AD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CFB" w14:textId="6E43ACAD" w:rsidR="00A63AD9" w:rsidRPr="002807B7" w:rsidRDefault="0057451A" w:rsidP="00A63AD9">
            <w:pPr>
              <w:rPr>
                <w:rFonts w:cstheme="minorHAnsi"/>
                <w:b/>
                <w:bCs/>
              </w:rPr>
            </w:pPr>
            <w:r w:rsidRPr="002807B7">
              <w:rPr>
                <w:rFonts w:cstheme="minorHAnsi"/>
                <w:b/>
                <w:bCs/>
              </w:rPr>
              <w:t>t</w:t>
            </w:r>
            <w:r w:rsidR="00A31019" w:rsidRPr="002807B7">
              <w:rPr>
                <w:rFonts w:cstheme="minorHAnsi"/>
                <w:b/>
                <w:bCs/>
              </w:rPr>
              <w:t xml:space="preserve">hen this </w:t>
            </w:r>
            <w:r w:rsidR="00643428" w:rsidRPr="002807B7">
              <w:rPr>
                <w:rFonts w:cstheme="minorHAnsi"/>
                <w:b/>
                <w:bCs/>
              </w:rPr>
              <w:t>percentage</w:t>
            </w:r>
            <w:r w:rsidR="00DB1D42" w:rsidRPr="002807B7">
              <w:rPr>
                <w:rFonts w:cstheme="minorHAnsi"/>
                <w:b/>
                <w:bCs/>
              </w:rPr>
              <w:t xml:space="preserve"> of the </w:t>
            </w:r>
            <w:r w:rsidR="00A63AD9" w:rsidRPr="002807B7">
              <w:rPr>
                <w:rFonts w:cstheme="minorHAnsi"/>
                <w:b/>
                <w:bCs/>
              </w:rPr>
              <w:t>disposable earnings</w:t>
            </w:r>
            <w:r w:rsidR="00C46F41" w:rsidRPr="002807B7">
              <w:rPr>
                <w:rFonts w:cstheme="minorHAnsi"/>
                <w:b/>
                <w:bCs/>
              </w:rPr>
              <w:t xml:space="preserve"> are withheld</w:t>
            </w:r>
            <w:r w:rsidR="00DB1D42" w:rsidRPr="002807B7">
              <w:rPr>
                <w:rFonts w:cstheme="minorHAnsi"/>
                <w:b/>
                <w:bCs/>
              </w:rPr>
              <w:t>:</w:t>
            </w:r>
          </w:p>
        </w:tc>
      </w:tr>
      <w:tr w:rsidR="00A63AD9" w:rsidRPr="0057451A" w14:paraId="15C8DE17" w14:textId="71ABA2E2" w:rsidTr="002807B7">
        <w:trPr>
          <w:trHeight w:val="58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6A7" w14:textId="2DB8AD33" w:rsidR="00A63AD9" w:rsidRPr="0057451A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 xml:space="preserve">Less than </w:t>
            </w:r>
            <w:r w:rsidR="00246C2F">
              <w:rPr>
                <w:rFonts w:cstheme="minorHAnsi"/>
              </w:rPr>
              <w:t>[</w:t>
            </w:r>
            <w:r w:rsidRPr="0057451A">
              <w:rPr>
                <w:rFonts w:cstheme="minorHAnsi"/>
              </w:rPr>
              <w:t>40 X MW</w:t>
            </w:r>
            <w:r w:rsidR="00246C2F">
              <w:rPr>
                <w:rFonts w:cstheme="minorHAnsi"/>
              </w:rPr>
              <w:t>]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CF7" w14:textId="01188A46" w:rsidR="00A63AD9" w:rsidRPr="00673CB4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>0%</w:t>
            </w:r>
          </w:p>
        </w:tc>
      </w:tr>
      <w:tr w:rsidR="00A63AD9" w:rsidRPr="0057451A" w14:paraId="036BF8AE" w14:textId="1C926AED" w:rsidTr="002807B7">
        <w:trPr>
          <w:trHeight w:val="61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F341" w14:textId="0A7E72F3" w:rsidR="00A63AD9" w:rsidRPr="0057451A" w:rsidRDefault="00246C2F" w:rsidP="00A63AD9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40 X MW + .01</w:t>
            </w:r>
            <w:r w:rsidR="005F4904">
              <w:rPr>
                <w:rFonts w:cstheme="minorHAnsi"/>
              </w:rPr>
              <w:t>]</w:t>
            </w:r>
            <w:r w:rsidR="00A63AD9" w:rsidRPr="0057451A">
              <w:rPr>
                <w:rFonts w:cstheme="minorHAnsi"/>
              </w:rPr>
              <w:t xml:space="preserve"> to </w:t>
            </w:r>
            <w:r w:rsidR="005F4904"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60 X MW</w:t>
            </w:r>
            <w:r w:rsidR="005F4904">
              <w:rPr>
                <w:rFonts w:cstheme="minorHAnsi"/>
              </w:rPr>
              <w:t>]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1FA" w14:textId="257D5ED2" w:rsidR="00A63AD9" w:rsidRPr="00673CB4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>10%</w:t>
            </w:r>
          </w:p>
        </w:tc>
      </w:tr>
      <w:tr w:rsidR="00A63AD9" w:rsidRPr="0057451A" w14:paraId="7904DAD5" w14:textId="1A31E1A6" w:rsidTr="002807B7">
        <w:trPr>
          <w:trHeight w:val="58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9FB0" w14:textId="065ADA5C" w:rsidR="00A63AD9" w:rsidRPr="0057451A" w:rsidRDefault="005F4904" w:rsidP="00A63AD9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60 X MW + .01</w:t>
            </w:r>
            <w:r>
              <w:rPr>
                <w:rFonts w:cstheme="minorHAnsi"/>
              </w:rPr>
              <w:t>]</w:t>
            </w:r>
            <w:r w:rsidR="00A63AD9" w:rsidRPr="0057451A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80 X MW</w:t>
            </w:r>
            <w:r>
              <w:rPr>
                <w:rFonts w:cstheme="minorHAnsi"/>
              </w:rPr>
              <w:t>]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CBC6" w14:textId="55AB6B64" w:rsidR="00A63AD9" w:rsidRPr="00673CB4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>15%</w:t>
            </w:r>
          </w:p>
        </w:tc>
      </w:tr>
      <w:tr w:rsidR="00A63AD9" w:rsidRPr="002855A0" w14:paraId="6EBF9780" w14:textId="0282AF29" w:rsidTr="002807B7">
        <w:trPr>
          <w:trHeight w:val="61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FB9" w14:textId="161C1AA6" w:rsidR="00A63AD9" w:rsidRPr="0057451A" w:rsidRDefault="005F4904" w:rsidP="00A63AD9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80 x MW +.01</w:t>
            </w:r>
            <w:r>
              <w:rPr>
                <w:rFonts w:cstheme="minorHAnsi"/>
              </w:rPr>
              <w:t>]</w:t>
            </w:r>
            <w:r w:rsidR="00A63AD9" w:rsidRPr="0057451A">
              <w:rPr>
                <w:rFonts w:cstheme="minorHAnsi"/>
              </w:rPr>
              <w:t xml:space="preserve"> or more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5BC" w14:textId="2C43BD26" w:rsidR="00A63AD9" w:rsidRPr="00673CB4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>25%</w:t>
            </w:r>
          </w:p>
        </w:tc>
      </w:tr>
    </w:tbl>
    <w:p w14:paraId="53EBC7F5" w14:textId="77777777" w:rsidR="00D605AC" w:rsidRDefault="00C46F41" w:rsidP="00D605AC">
      <w:pPr>
        <w:spacing w:before="240"/>
        <w:sectPr w:rsidR="00D605AC" w:rsidSect="00691BC8">
          <w:footerReference w:type="default" r:id="rId9"/>
          <w:type w:val="continuous"/>
          <w:pgSz w:w="12240" w:h="15840"/>
          <w:pgMar w:top="1260" w:right="1397" w:bottom="190" w:left="1383" w:header="720" w:footer="288" w:gutter="0"/>
          <w:cols w:space="720"/>
          <w:docGrid w:linePitch="326"/>
        </w:sectPr>
      </w:pPr>
      <w:r w:rsidRPr="00843C97">
        <w:rPr>
          <w:b/>
          <w:bCs/>
        </w:rPr>
        <w:t>Employer</w:t>
      </w:r>
      <w:r w:rsidR="005C7E7C" w:rsidRPr="00843C97">
        <w:rPr>
          <w:b/>
          <w:bCs/>
        </w:rPr>
        <w:t>:</w:t>
      </w:r>
      <w:r w:rsidR="005C7E7C" w:rsidRPr="00843C97">
        <w:t xml:space="preserve"> Use this </w:t>
      </w:r>
      <w:r w:rsidR="00A40664" w:rsidRPr="00843C97">
        <w:t xml:space="preserve">creditor’s calculation </w:t>
      </w:r>
      <w:r w:rsidR="005C7E7C" w:rsidRPr="00843C97">
        <w:t xml:space="preserve">chart </w:t>
      </w:r>
      <w:r w:rsidR="00AA3297" w:rsidRPr="00843C97">
        <w:t>to know what</w:t>
      </w:r>
      <w:r w:rsidRPr="00843C97">
        <w:t xml:space="preserve"> percentage of earnings should be withheld</w:t>
      </w:r>
      <w:r w:rsidR="00D605AC">
        <w:t>.</w:t>
      </w:r>
    </w:p>
    <w:p w14:paraId="1AE003FB" w14:textId="111B74CC" w:rsidR="00582593" w:rsidRPr="00BD16C9" w:rsidRDefault="00A46F4A" w:rsidP="007B36FA">
      <w:pPr>
        <w:pStyle w:val="Heading2"/>
        <w:spacing w:before="0"/>
        <w:rPr>
          <w:rFonts w:eastAsia="Times New Roman"/>
          <w:sz w:val="28"/>
          <w:szCs w:val="28"/>
        </w:rPr>
      </w:pPr>
      <w:r w:rsidRPr="00CE3D37">
        <w:rPr>
          <w:rFonts w:eastAsia="Times New Roman"/>
        </w:rPr>
        <w:lastRenderedPageBreak/>
        <w:t xml:space="preserve"> </w:t>
      </w:r>
      <w:r w:rsidRPr="00BD16C9">
        <w:rPr>
          <w:rFonts w:eastAsia="Times New Roman"/>
          <w:sz w:val="28"/>
          <w:szCs w:val="28"/>
        </w:rPr>
        <w:t>Earnings Disclosure Worksheet</w:t>
      </w:r>
    </w:p>
    <w:p w14:paraId="1F058329" w14:textId="2B6E0D3F" w:rsidR="00582593" w:rsidRPr="006937AF" w:rsidRDefault="006937AF" w:rsidP="006937AF">
      <w:pPr>
        <w:tabs>
          <w:tab w:val="left" w:pos="4320"/>
        </w:tabs>
        <w:spacing w:after="0"/>
        <w:textAlignment w:val="baseline"/>
        <w:rPr>
          <w:rFonts w:asciiTheme="minorHAnsi" w:eastAsia="Times New Roman" w:hAnsiTheme="minorHAnsi" w:cstheme="minorHAnsi"/>
          <w:color w:val="000000"/>
          <w:spacing w:val="-4"/>
          <w:sz w:val="26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 w:val="26"/>
          <w:u w:val="single"/>
        </w:rPr>
        <w:tab/>
      </w:r>
    </w:p>
    <w:p w14:paraId="2C691235" w14:textId="5C035CC2" w:rsidR="005E0EC7" w:rsidRPr="005E0EC7" w:rsidRDefault="002E695E" w:rsidP="005E0EC7">
      <w:pPr>
        <w:spacing w:after="240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</w:rPr>
      </w:pP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Debtor’s </w:t>
      </w:r>
      <w:r w:rsidR="004305BF">
        <w:rPr>
          <w:rFonts w:asciiTheme="minorHAnsi" w:eastAsia="Times New Roman" w:hAnsiTheme="minorHAnsi" w:cstheme="minorHAnsi"/>
          <w:color w:val="000000"/>
          <w:spacing w:val="-4"/>
          <w:szCs w:val="24"/>
        </w:rPr>
        <w:t>n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am</w:t>
      </w:r>
      <w:r w:rsidR="007B36FA">
        <w:rPr>
          <w:rFonts w:asciiTheme="minorHAnsi" w:eastAsia="Times New Roman" w:hAnsiTheme="minorHAnsi" w:cstheme="minorHAnsi"/>
          <w:color w:val="000000"/>
          <w:spacing w:val="-4"/>
          <w:szCs w:val="24"/>
        </w:rPr>
        <w:t>e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3120"/>
        <w:gridCol w:w="3134"/>
      </w:tblGrid>
      <w:tr w:rsidR="00EC7377" w:rsidRPr="00843C97" w14:paraId="111FF070" w14:textId="77777777" w:rsidTr="001F70BB">
        <w:trPr>
          <w:trHeight w:hRule="exact" w:val="461"/>
          <w:tblHeader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64451" w14:textId="77777777" w:rsidR="00EC7377" w:rsidRPr="00843C97" w:rsidRDefault="002E695E">
            <w:pPr>
              <w:spacing w:after="172" w:line="287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A – Payday Date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7AF18" w14:textId="77777777" w:rsidR="00EC7377" w:rsidRPr="00843C97" w:rsidRDefault="002E695E">
            <w:pPr>
              <w:spacing w:after="172" w:line="287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B – Gross Earnings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4F320" w14:textId="77777777" w:rsidR="00EC7377" w:rsidRPr="00843C97" w:rsidRDefault="002E695E">
            <w:pPr>
              <w:spacing w:after="172" w:line="287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C – Disposable Earnings</w:t>
            </w:r>
          </w:p>
        </w:tc>
      </w:tr>
      <w:tr w:rsidR="00EC7377" w:rsidRPr="00843C97" w14:paraId="4534D37B" w14:textId="77777777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7BC0D" w14:textId="77777777" w:rsidR="00EC7377" w:rsidRPr="00843C97" w:rsidRDefault="002E695E">
            <w:pPr>
              <w:spacing w:after="172" w:line="259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5FD83" w14:textId="77777777" w:rsidR="00EC7377" w:rsidRPr="00843C97" w:rsidRDefault="002E695E">
            <w:pPr>
              <w:spacing w:after="172" w:line="25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B6CAC" w14:textId="77777777" w:rsidR="00EC7377" w:rsidRPr="00843C97" w:rsidRDefault="002E695E">
            <w:pPr>
              <w:spacing w:after="172" w:line="25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</w:tr>
      <w:tr w:rsidR="00EC7377" w:rsidRPr="00843C97" w14:paraId="52DE4DEB" w14:textId="77777777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FD16" w14:textId="77777777" w:rsidR="00EC7377" w:rsidRPr="00843C97" w:rsidRDefault="002E695E">
            <w:pPr>
              <w:spacing w:after="167" w:line="279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701F1" w14:textId="77777777" w:rsidR="00EC7377" w:rsidRPr="00843C97" w:rsidRDefault="002E695E">
            <w:pPr>
              <w:spacing w:after="167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2694B" w14:textId="77777777" w:rsidR="00EC7377" w:rsidRPr="00843C97" w:rsidRDefault="002E695E">
            <w:pPr>
              <w:spacing w:after="167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</w:tr>
      <w:tr w:rsidR="00EC7377" w:rsidRPr="00843C97" w14:paraId="7C84C0AE" w14:textId="77777777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00AF6" w14:textId="77777777" w:rsidR="00EC7377" w:rsidRPr="00843C97" w:rsidRDefault="002E695E">
            <w:pPr>
              <w:spacing w:after="167" w:line="265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149FF" w14:textId="77777777" w:rsidR="00EC7377" w:rsidRPr="00843C97" w:rsidRDefault="002E695E">
            <w:pPr>
              <w:spacing w:after="167" w:line="265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0922E" w14:textId="77777777" w:rsidR="00EC7377" w:rsidRPr="00843C97" w:rsidRDefault="002E695E">
            <w:pPr>
              <w:spacing w:after="167" w:line="265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</w:tr>
      <w:tr w:rsidR="00EC7377" w:rsidRPr="00843C97" w14:paraId="7BDAD8F4" w14:textId="77777777">
        <w:trPr>
          <w:trHeight w:hRule="exact" w:val="447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0C87A" w14:textId="77777777" w:rsidR="00EC7377" w:rsidRPr="00843C97" w:rsidRDefault="002E695E">
            <w:pPr>
              <w:spacing w:after="167" w:line="279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7AE23" w14:textId="77777777" w:rsidR="00EC7377" w:rsidRPr="00843C97" w:rsidRDefault="002E695E">
            <w:pPr>
              <w:spacing w:after="167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048F0" w14:textId="77777777" w:rsidR="00EC7377" w:rsidRPr="00843C97" w:rsidRDefault="002E695E">
            <w:pPr>
              <w:spacing w:after="167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</w:tr>
      <w:tr w:rsidR="00EC7377" w:rsidRPr="00843C97" w14:paraId="6C503043" w14:textId="77777777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20A92" w14:textId="77777777" w:rsidR="00EC7377" w:rsidRPr="00843C97" w:rsidRDefault="002E695E">
            <w:pPr>
              <w:spacing w:after="167" w:line="264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C3551" w14:textId="77777777" w:rsidR="00EC7377" w:rsidRPr="00843C97" w:rsidRDefault="002E695E">
            <w:pPr>
              <w:spacing w:after="167" w:line="26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639B1" w14:textId="77777777" w:rsidR="00EC7377" w:rsidRPr="00843C97" w:rsidRDefault="002E695E">
            <w:pPr>
              <w:spacing w:after="167" w:line="26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</w:tr>
      <w:tr w:rsidR="00EC7377" w:rsidRPr="00843C97" w14:paraId="3C2798AA" w14:textId="77777777">
        <w:trPr>
          <w:trHeight w:hRule="exact" w:val="451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868EF" w14:textId="77777777" w:rsidR="00EC7377" w:rsidRPr="00843C97" w:rsidRDefault="002E695E">
            <w:pPr>
              <w:spacing w:after="167" w:line="278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E768F" w14:textId="77777777" w:rsidR="00EC7377" w:rsidRPr="00843C97" w:rsidRDefault="002E695E">
            <w:pPr>
              <w:spacing w:after="167" w:line="278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72EB4" w14:textId="77777777" w:rsidR="00EC7377" w:rsidRPr="00843C97" w:rsidRDefault="002E695E">
            <w:pPr>
              <w:spacing w:after="167" w:line="278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</w:tr>
      <w:tr w:rsidR="00EC7377" w:rsidRPr="00843C97" w14:paraId="471F62E1" w14:textId="77777777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89377" w14:textId="77777777" w:rsidR="00EC7377" w:rsidRPr="00843C97" w:rsidRDefault="002E695E">
            <w:pPr>
              <w:spacing w:after="162" w:line="279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E10AE" w14:textId="77777777" w:rsidR="00EC7377" w:rsidRPr="00843C97" w:rsidRDefault="002E695E">
            <w:pPr>
              <w:spacing w:after="162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28B85" w14:textId="77777777" w:rsidR="00EC7377" w:rsidRPr="00843C97" w:rsidRDefault="002E695E">
            <w:pPr>
              <w:spacing w:after="162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</w:tr>
    </w:tbl>
    <w:p w14:paraId="115D9528" w14:textId="18ED8738" w:rsidR="00D904DB" w:rsidRPr="00843C97" w:rsidRDefault="00D904DB" w:rsidP="00BD16C9">
      <w:pPr>
        <w:spacing w:after="60"/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A.</w:t>
      </w:r>
      <w:r w:rsidRPr="00843C97">
        <w:t xml:space="preserve"> Enter the </w:t>
      </w:r>
      <w:r w:rsidR="00AA3297" w:rsidRPr="00843C97">
        <w:t xml:space="preserve">debtor’s </w:t>
      </w:r>
      <w:r w:rsidRPr="00843C97">
        <w:t>payday.</w:t>
      </w:r>
    </w:p>
    <w:p w14:paraId="4E2FD03C" w14:textId="6B693A6B" w:rsidR="00D904DB" w:rsidRPr="00843C97" w:rsidRDefault="00D904DB" w:rsidP="00BD16C9">
      <w:pPr>
        <w:spacing w:after="60"/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B</w:t>
      </w:r>
      <w:r w:rsidRPr="00843C97">
        <w:t xml:space="preserve">. Enter </w:t>
      </w:r>
      <w:r w:rsidR="00AA3297" w:rsidRPr="00843C97">
        <w:t xml:space="preserve">the </w:t>
      </w:r>
      <w:r w:rsidRPr="00843C97">
        <w:t>debtor's gross earnings for each payday.</w:t>
      </w:r>
    </w:p>
    <w:p w14:paraId="4DA38E77" w14:textId="3EF31B39" w:rsidR="009F1FF1" w:rsidRPr="00843C97" w:rsidRDefault="00D904DB" w:rsidP="007B36FA">
      <w:pPr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C.</w:t>
      </w:r>
      <w:r w:rsidRPr="00843C97">
        <w:t xml:space="preserve"> Enter </w:t>
      </w:r>
      <w:r w:rsidR="00D40B9D" w:rsidRPr="00843C97">
        <w:t xml:space="preserve">the </w:t>
      </w:r>
      <w:r w:rsidRPr="00843C97">
        <w:t>debtor's disposable earnings for each payday.</w:t>
      </w:r>
    </w:p>
    <w:p w14:paraId="51CB2789" w14:textId="77777777" w:rsidR="00EC7377" w:rsidRPr="00843C97" w:rsidRDefault="00EC7377" w:rsidP="00673CB4">
      <w:pPr>
        <w:spacing w:line="2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3330"/>
        <w:gridCol w:w="2681"/>
      </w:tblGrid>
      <w:tr w:rsidR="00EC7377" w:rsidRPr="001E3422" w14:paraId="4AB16D8F" w14:textId="77777777" w:rsidTr="00D71091">
        <w:trPr>
          <w:trHeight w:hRule="exact" w:val="1216"/>
          <w:tblHeader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4A78F" w14:textId="1FDEB996" w:rsidR="00EC7377" w:rsidRPr="00843C97" w:rsidRDefault="002E695E" w:rsidP="00D71091">
            <w:pPr>
              <w:spacing w:after="0" w:line="275" w:lineRule="exact"/>
              <w:ind w:left="490" w:right="749" w:hanging="490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D – </w:t>
            </w:r>
            <w:r w:rsidR="008E17F1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% of withholding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of</w:t>
            </w:r>
            <w:r w:rsidR="007B36FA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Column C</w:t>
            </w:r>
            <w:r w:rsidR="002B2CF9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  <w:p w14:paraId="79B88DBB" w14:textId="197E6893" w:rsidR="000D0539" w:rsidRPr="00843C97" w:rsidRDefault="00A40664" w:rsidP="00D71091">
            <w:pPr>
              <w:spacing w:after="0" w:line="275" w:lineRule="exact"/>
              <w:ind w:right="346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(</w:t>
            </w:r>
            <w:r w:rsidR="000D0539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Use the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creditor’s </w:t>
            </w:r>
            <w:r w:rsidR="000D0539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calculation</w:t>
            </w:r>
            <w:r w:rsidR="0063185F">
              <w:rPr>
                <w:rFonts w:asciiTheme="minorHAnsi" w:eastAsia="Times New Roman" w:hAnsiTheme="minorHAnsi" w:cstheme="minorHAnsi"/>
                <w:color w:val="000000"/>
                <w:szCs w:val="24"/>
              </w:rPr>
              <w:t>)</w:t>
            </w:r>
            <w:r w:rsidR="000D0539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chart) 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22C68" w14:textId="1A5B967A" w:rsidR="00EC7377" w:rsidRPr="00843C97" w:rsidRDefault="002E695E" w:rsidP="00673CB4">
            <w:pPr>
              <w:ind w:left="631" w:right="180" w:hanging="450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E – Greater of 40 x </w:t>
            </w:r>
            <w:r w:rsidR="008E17F1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MN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or Fed</w:t>
            </w:r>
            <w:r w:rsidR="008E17F1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Min</w:t>
            </w:r>
            <w:r w:rsidR="008E17F1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Wage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E53CC" w14:textId="2B714AA6" w:rsidR="00D71091" w:rsidRPr="00D71091" w:rsidRDefault="002E695E" w:rsidP="00D71091">
            <w:pPr>
              <w:spacing w:line="353" w:lineRule="exact"/>
              <w:ind w:left="541" w:hanging="433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 xml:space="preserve">F – </w:t>
            </w:r>
            <w:proofErr w:type="spellStart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>Column</w:t>
            </w:r>
            <w:proofErr w:type="spellEnd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 xml:space="preserve"> C </w:t>
            </w:r>
            <w:proofErr w:type="spellStart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>minus</w:t>
            </w:r>
            <w:proofErr w:type="spellEnd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 xml:space="preserve">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br/>
            </w:r>
            <w:proofErr w:type="spellStart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>Column</w:t>
            </w:r>
            <w:proofErr w:type="spellEnd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 xml:space="preserve"> E</w:t>
            </w:r>
          </w:p>
        </w:tc>
      </w:tr>
      <w:tr w:rsidR="00EC7377" w:rsidRPr="00843C97" w14:paraId="41C93EF5" w14:textId="77777777" w:rsidTr="00673CB4">
        <w:trPr>
          <w:trHeight w:hRule="exact" w:val="446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4E67C" w14:textId="77777777" w:rsidR="00EC7377" w:rsidRPr="00843C97" w:rsidRDefault="002E695E">
            <w:pPr>
              <w:tabs>
                <w:tab w:val="decimal" w:pos="288"/>
              </w:tabs>
              <w:spacing w:after="157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AED3B" w14:textId="77777777" w:rsidR="00EC7377" w:rsidRPr="00843C97" w:rsidRDefault="002E695E">
            <w:pPr>
              <w:tabs>
                <w:tab w:val="decimal" w:pos="288"/>
              </w:tabs>
              <w:spacing w:after="157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B9D2B" w14:textId="77777777" w:rsidR="00EC7377" w:rsidRPr="00843C97" w:rsidRDefault="002E695E">
            <w:pPr>
              <w:tabs>
                <w:tab w:val="decimal" w:pos="288"/>
              </w:tabs>
              <w:spacing w:after="157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</w:tr>
      <w:tr w:rsidR="00EC7377" w:rsidRPr="00843C97" w14:paraId="421C4A22" w14:textId="77777777" w:rsidTr="00673CB4">
        <w:trPr>
          <w:trHeight w:hRule="exact" w:val="432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109A7" w14:textId="77777777" w:rsidR="00EC7377" w:rsidRPr="00843C97" w:rsidRDefault="002E695E">
            <w:pPr>
              <w:tabs>
                <w:tab w:val="decimal" w:pos="288"/>
              </w:tabs>
              <w:spacing w:after="14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C44E7" w14:textId="77777777" w:rsidR="00EC7377" w:rsidRPr="00843C97" w:rsidRDefault="002E695E">
            <w:pPr>
              <w:tabs>
                <w:tab w:val="decimal" w:pos="288"/>
              </w:tabs>
              <w:spacing w:after="14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C27B6" w14:textId="77777777" w:rsidR="00EC7377" w:rsidRPr="00843C97" w:rsidRDefault="002E695E">
            <w:pPr>
              <w:tabs>
                <w:tab w:val="decimal" w:pos="288"/>
              </w:tabs>
              <w:spacing w:after="14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</w:tr>
      <w:tr w:rsidR="00EC7377" w:rsidRPr="00843C97" w14:paraId="03CCD2AA" w14:textId="77777777" w:rsidTr="00673CB4">
        <w:trPr>
          <w:trHeight w:hRule="exact" w:val="451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4CC19" w14:textId="77777777" w:rsidR="00EC7377" w:rsidRPr="00843C97" w:rsidRDefault="002E695E">
            <w:pPr>
              <w:tabs>
                <w:tab w:val="decimal" w:pos="288"/>
              </w:tabs>
              <w:spacing w:after="158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6BB71" w14:textId="77777777" w:rsidR="00EC7377" w:rsidRPr="00843C97" w:rsidRDefault="002E695E">
            <w:pPr>
              <w:tabs>
                <w:tab w:val="decimal" w:pos="288"/>
              </w:tabs>
              <w:spacing w:after="158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1A827" w14:textId="77777777" w:rsidR="00EC7377" w:rsidRPr="00843C97" w:rsidRDefault="002E695E">
            <w:pPr>
              <w:tabs>
                <w:tab w:val="decimal" w:pos="288"/>
              </w:tabs>
              <w:spacing w:after="158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</w:tr>
      <w:tr w:rsidR="00EC7377" w:rsidRPr="00843C97" w14:paraId="0F43C0BC" w14:textId="77777777" w:rsidTr="00673CB4">
        <w:trPr>
          <w:trHeight w:hRule="exact" w:val="447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A65D9" w14:textId="77777777" w:rsidR="00EC7377" w:rsidRPr="00843C97" w:rsidRDefault="002E695E">
            <w:pPr>
              <w:tabs>
                <w:tab w:val="decimal" w:pos="288"/>
              </w:tabs>
              <w:spacing w:after="167" w:line="280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2287A" w14:textId="77777777" w:rsidR="00EC7377" w:rsidRPr="00843C97" w:rsidRDefault="002E695E">
            <w:pPr>
              <w:tabs>
                <w:tab w:val="decimal" w:pos="288"/>
              </w:tabs>
              <w:spacing w:after="167" w:line="280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78059" w14:textId="77777777" w:rsidR="00EC7377" w:rsidRPr="00843C97" w:rsidRDefault="002E695E">
            <w:pPr>
              <w:tabs>
                <w:tab w:val="decimal" w:pos="288"/>
              </w:tabs>
              <w:spacing w:after="167" w:line="280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</w:tr>
      <w:tr w:rsidR="00EC7377" w:rsidRPr="00843C97" w14:paraId="42BB0265" w14:textId="77777777" w:rsidTr="00673CB4">
        <w:trPr>
          <w:trHeight w:hRule="exact" w:val="432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5A89D" w14:textId="77777777" w:rsidR="00EC7377" w:rsidRPr="00843C97" w:rsidRDefault="002E695E">
            <w:pPr>
              <w:tabs>
                <w:tab w:val="decimal" w:pos="288"/>
              </w:tabs>
              <w:spacing w:after="167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27157" w14:textId="77777777" w:rsidR="00EC7377" w:rsidRPr="00843C97" w:rsidRDefault="002E695E">
            <w:pPr>
              <w:tabs>
                <w:tab w:val="decimal" w:pos="288"/>
              </w:tabs>
              <w:spacing w:after="167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2FC6E" w14:textId="77777777" w:rsidR="00EC7377" w:rsidRPr="00843C97" w:rsidRDefault="002E695E">
            <w:pPr>
              <w:tabs>
                <w:tab w:val="decimal" w:pos="288"/>
              </w:tabs>
              <w:spacing w:after="167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</w:tr>
      <w:tr w:rsidR="00EC7377" w:rsidRPr="00843C97" w14:paraId="6DC6B7FA" w14:textId="77777777" w:rsidTr="00673CB4">
        <w:trPr>
          <w:trHeight w:hRule="exact" w:val="446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7AF0A" w14:textId="77777777" w:rsidR="00EC7377" w:rsidRPr="00843C97" w:rsidRDefault="002E695E">
            <w:pPr>
              <w:tabs>
                <w:tab w:val="decimal" w:pos="288"/>
              </w:tabs>
              <w:spacing w:after="15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2DE04" w14:textId="77777777" w:rsidR="00EC7377" w:rsidRPr="00843C97" w:rsidRDefault="002E695E">
            <w:pPr>
              <w:tabs>
                <w:tab w:val="decimal" w:pos="288"/>
              </w:tabs>
              <w:spacing w:after="15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BE897" w14:textId="77777777" w:rsidR="00EC7377" w:rsidRPr="00843C97" w:rsidRDefault="002E695E">
            <w:pPr>
              <w:tabs>
                <w:tab w:val="decimal" w:pos="288"/>
              </w:tabs>
              <w:spacing w:after="15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</w:tr>
      <w:tr w:rsidR="00EC7377" w:rsidRPr="00843C97" w14:paraId="519FDC03" w14:textId="77777777" w:rsidTr="00673CB4">
        <w:trPr>
          <w:trHeight w:hRule="exact" w:val="432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CEAD4" w14:textId="77777777" w:rsidR="00EC7377" w:rsidRPr="00843C97" w:rsidRDefault="002E695E">
            <w:pPr>
              <w:tabs>
                <w:tab w:val="decimal" w:pos="288"/>
              </w:tabs>
              <w:spacing w:after="153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9AE57" w14:textId="77777777" w:rsidR="00EC7377" w:rsidRPr="00843C97" w:rsidRDefault="002E695E">
            <w:pPr>
              <w:tabs>
                <w:tab w:val="decimal" w:pos="288"/>
              </w:tabs>
              <w:spacing w:after="153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22C07" w14:textId="77777777" w:rsidR="00EC7377" w:rsidRPr="00843C97" w:rsidRDefault="002E695E">
            <w:pPr>
              <w:tabs>
                <w:tab w:val="decimal" w:pos="288"/>
              </w:tabs>
              <w:spacing w:after="153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</w:tr>
    </w:tbl>
    <w:p w14:paraId="0E5B6882" w14:textId="528FC1A4" w:rsidR="00D904DB" w:rsidRPr="00843C97" w:rsidRDefault="00D904DB" w:rsidP="00BD16C9">
      <w:pPr>
        <w:spacing w:after="60"/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D.</w:t>
      </w:r>
      <w:r w:rsidRPr="00843C97">
        <w:t xml:space="preserve"> Enter the </w:t>
      </w:r>
      <w:r w:rsidR="00643428" w:rsidRPr="00843C97">
        <w:t>percentage</w:t>
      </w:r>
      <w:r w:rsidR="007A2EE0" w:rsidRPr="00843C97">
        <w:t xml:space="preserve"> </w:t>
      </w:r>
      <w:r w:rsidRPr="00843C97">
        <w:t>of disposable earnings</w:t>
      </w:r>
      <w:r w:rsidR="00A40664" w:rsidRPr="00843C97">
        <w:t xml:space="preserve"> </w:t>
      </w:r>
      <w:r w:rsidR="00BE68EE" w:rsidRPr="00843C97">
        <w:t xml:space="preserve">that </w:t>
      </w:r>
      <w:r w:rsidR="00643428" w:rsidRPr="00843C97">
        <w:t xml:space="preserve">will be withheld. Get this number </w:t>
      </w:r>
      <w:r w:rsidR="00A40664" w:rsidRPr="00843C97">
        <w:t>from the creditor’s calculation chart</w:t>
      </w:r>
      <w:r w:rsidRPr="00843C97">
        <w:t xml:space="preserve">. </w:t>
      </w:r>
    </w:p>
    <w:p w14:paraId="5345421D" w14:textId="4FE8DA67" w:rsidR="002C4450" w:rsidRPr="00D71091" w:rsidRDefault="00D904DB" w:rsidP="00BD16C9">
      <w:pPr>
        <w:spacing w:after="60"/>
        <w:ind w:left="360"/>
        <w:rPr>
          <w:spacing w:val="-6"/>
        </w:rPr>
      </w:pPr>
      <w:r w:rsidRPr="00843C97">
        <w:rPr>
          <w:b/>
          <w:bCs/>
          <w:spacing w:val="-6"/>
        </w:rPr>
        <w:t>C</w:t>
      </w:r>
      <w:r w:rsidR="001D53A0" w:rsidRPr="00843C97">
        <w:rPr>
          <w:b/>
          <w:bCs/>
          <w:spacing w:val="-6"/>
        </w:rPr>
        <w:t>olumn</w:t>
      </w:r>
      <w:r w:rsidRPr="00843C97">
        <w:rPr>
          <w:b/>
          <w:bCs/>
          <w:spacing w:val="-6"/>
        </w:rPr>
        <w:t xml:space="preserve"> E.</w:t>
      </w:r>
      <w:r w:rsidRPr="00843C97">
        <w:rPr>
          <w:spacing w:val="-6"/>
        </w:rPr>
        <w:t xml:space="preserve"> </w:t>
      </w:r>
      <w:r w:rsidR="008B0471" w:rsidRPr="00843C97">
        <w:rPr>
          <w:spacing w:val="-6"/>
        </w:rPr>
        <w:t xml:space="preserve">Calculate </w:t>
      </w:r>
      <w:r w:rsidR="00033013" w:rsidRPr="00843C97">
        <w:rPr>
          <w:spacing w:val="-6"/>
        </w:rPr>
        <w:t xml:space="preserve">40 times the current MN minimum wage (or 40 times the </w:t>
      </w:r>
      <w:r w:rsidR="00EC7297" w:rsidRPr="00843C97">
        <w:rPr>
          <w:spacing w:val="-6"/>
        </w:rPr>
        <w:t>current federal minimum</w:t>
      </w:r>
      <w:r w:rsidR="001D4928" w:rsidRPr="00843C97">
        <w:rPr>
          <w:spacing w:val="-6"/>
        </w:rPr>
        <w:t xml:space="preserve"> wage</w:t>
      </w:r>
      <w:r w:rsidR="008A6600" w:rsidRPr="00843C97">
        <w:rPr>
          <w:spacing w:val="-6"/>
        </w:rPr>
        <w:t>) times the number of work weeks in each payday. Enter the bigger number here.</w:t>
      </w:r>
      <w:r w:rsidR="00D71091">
        <w:rPr>
          <w:spacing w:val="-6"/>
        </w:rPr>
        <w:t xml:space="preserve"> </w:t>
      </w:r>
      <w:r w:rsidR="002C4450" w:rsidRPr="00843C97">
        <w:rPr>
          <w:b/>
          <w:bCs/>
        </w:rPr>
        <w:t>Note:</w:t>
      </w:r>
      <w:r w:rsidR="002C4450" w:rsidRPr="00843C97">
        <w:t xml:space="preserve"> If a payday </w:t>
      </w:r>
      <w:r w:rsidR="00956252" w:rsidRPr="00843C97">
        <w:t xml:space="preserve">has </w:t>
      </w:r>
      <w:r w:rsidR="002C4450" w:rsidRPr="00843C97">
        <w:t xml:space="preserve">extra days </w:t>
      </w:r>
      <w:r w:rsidR="004E35C0" w:rsidRPr="00843C97">
        <w:t xml:space="preserve">that are more than </w:t>
      </w:r>
      <w:r w:rsidR="00E81DC5" w:rsidRPr="00843C97">
        <w:t xml:space="preserve">a </w:t>
      </w:r>
      <w:r w:rsidR="002C4450" w:rsidRPr="00843C97">
        <w:t>full work week, count those extra days as part of a work week. Do this by dividing the number of extra workdays by the number of workdays in a normal week.</w:t>
      </w:r>
    </w:p>
    <w:p w14:paraId="305A202C" w14:textId="1AA26F6D" w:rsidR="00EC7377" w:rsidRPr="007B36FA" w:rsidRDefault="00D904DB" w:rsidP="007B36FA">
      <w:pPr>
        <w:spacing w:after="240"/>
        <w:ind w:left="360"/>
        <w:rPr>
          <w:rFonts w:asciiTheme="minorHAnsi" w:eastAsia="Times New Roman" w:hAnsiTheme="minorHAnsi" w:cstheme="minorHAnsi"/>
          <w:color w:val="000000"/>
          <w:szCs w:val="24"/>
        </w:rPr>
      </w:pPr>
      <w:r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>C</w:t>
      </w:r>
      <w:r w:rsidR="001D53A0"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>olumn</w:t>
      </w:r>
      <w:r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 xml:space="preserve"> F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. Subtract the amount in column E from the amount in column C</w:t>
      </w:r>
      <w:r w:rsidR="00D41BA3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and enter here.</w:t>
      </w:r>
    </w:p>
    <w:tbl>
      <w:tblPr>
        <w:tblW w:w="9384" w:type="dxa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3303"/>
        <w:gridCol w:w="2951"/>
      </w:tblGrid>
      <w:tr w:rsidR="00582593" w:rsidRPr="00843C97" w14:paraId="2A8EA1C6" w14:textId="77777777" w:rsidTr="001F70BB">
        <w:trPr>
          <w:trHeight w:hRule="exact" w:val="740"/>
          <w:tblHeader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7B25C" w14:textId="77777777" w:rsidR="00582593" w:rsidRPr="00843C97" w:rsidRDefault="00582593" w:rsidP="00673CB4">
            <w:pPr>
              <w:spacing w:after="162" w:line="282" w:lineRule="exact"/>
              <w:ind w:left="585" w:hanging="451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>G – Lesser of Column D and Column F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262FD" w14:textId="77777777" w:rsidR="00582593" w:rsidRPr="00843C97" w:rsidRDefault="00582593" w:rsidP="00673CB4">
            <w:pPr>
              <w:spacing w:after="162" w:line="282" w:lineRule="exact"/>
              <w:ind w:left="601" w:hanging="477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H – Setoff, Lien, Adverse Interest, or Other Claims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C6F81" w14:textId="77777777" w:rsidR="00582593" w:rsidRPr="00843C97" w:rsidRDefault="00582593" w:rsidP="00673CB4">
            <w:pPr>
              <w:spacing w:after="162" w:line="282" w:lineRule="exact"/>
              <w:ind w:left="541" w:hanging="417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I – Column G minus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br/>
              <w:t>Column H</w:t>
            </w:r>
          </w:p>
        </w:tc>
      </w:tr>
      <w:tr w:rsidR="00582593" w:rsidRPr="00843C97" w14:paraId="3D9000C9" w14:textId="77777777" w:rsidTr="00673CB4">
        <w:trPr>
          <w:trHeight w:hRule="exact" w:val="541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0F0C9" w14:textId="77777777" w:rsidR="00582593" w:rsidRPr="00843C97" w:rsidRDefault="00582593">
            <w:pPr>
              <w:spacing w:after="162" w:line="346" w:lineRule="exact"/>
              <w:ind w:left="108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23047" w14:textId="77777777" w:rsidR="00582593" w:rsidRPr="00843C97" w:rsidRDefault="00582593">
            <w:pPr>
              <w:spacing w:after="162" w:line="346" w:lineRule="exact"/>
              <w:ind w:left="108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2E4CA" w14:textId="77777777" w:rsidR="00582593" w:rsidRPr="00843C97" w:rsidRDefault="00582593">
            <w:pPr>
              <w:spacing w:after="162" w:line="346" w:lineRule="exact"/>
              <w:ind w:left="108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</w:tr>
      <w:tr w:rsidR="00582593" w:rsidRPr="00843C97" w14:paraId="590E1518" w14:textId="77777777" w:rsidTr="00673CB4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AEBF8" w14:textId="77777777" w:rsidR="00582593" w:rsidRPr="00843C97" w:rsidRDefault="00582593">
            <w:pPr>
              <w:spacing w:after="162"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B77D6" w14:textId="77777777" w:rsidR="00582593" w:rsidRPr="00843C97" w:rsidRDefault="00582593">
            <w:pPr>
              <w:spacing w:after="162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13869" w14:textId="77777777" w:rsidR="00582593" w:rsidRPr="00843C97" w:rsidRDefault="00582593">
            <w:pPr>
              <w:spacing w:after="162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</w:tr>
      <w:tr w:rsidR="00582593" w:rsidRPr="00843C97" w14:paraId="54377440" w14:textId="77777777" w:rsidTr="00673CB4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C2ACA" w14:textId="77777777" w:rsidR="00582593" w:rsidRPr="00843C97" w:rsidRDefault="00582593">
            <w:pPr>
              <w:spacing w:after="162" w:line="260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23E87" w14:textId="77777777" w:rsidR="00582593" w:rsidRPr="00843C97" w:rsidRDefault="00582593">
            <w:pPr>
              <w:spacing w:after="162" w:line="260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5B542" w14:textId="77777777" w:rsidR="00582593" w:rsidRPr="00843C97" w:rsidRDefault="00582593">
            <w:pPr>
              <w:spacing w:after="162" w:line="260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</w:tr>
      <w:tr w:rsidR="00582593" w:rsidRPr="00843C97" w14:paraId="69B24F4C" w14:textId="77777777" w:rsidTr="00673CB4">
        <w:trPr>
          <w:trHeight w:hRule="exact" w:val="45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39BD4" w14:textId="77777777" w:rsidR="00582593" w:rsidRPr="00843C97" w:rsidRDefault="00582593">
            <w:pPr>
              <w:spacing w:after="177"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E1963" w14:textId="77777777" w:rsidR="00582593" w:rsidRPr="00843C97" w:rsidRDefault="00582593">
            <w:pPr>
              <w:spacing w:after="177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0D117" w14:textId="77777777" w:rsidR="00582593" w:rsidRPr="00843C97" w:rsidRDefault="00582593">
            <w:pPr>
              <w:spacing w:after="177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</w:tr>
      <w:tr w:rsidR="00582593" w:rsidRPr="00843C97" w14:paraId="32704C5F" w14:textId="77777777" w:rsidTr="00673CB4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8FEAF" w14:textId="77777777" w:rsidR="00582593" w:rsidRPr="00843C97" w:rsidRDefault="00582593">
            <w:pPr>
              <w:spacing w:after="177" w:line="25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F64E1" w14:textId="77777777" w:rsidR="00582593" w:rsidRPr="00843C97" w:rsidRDefault="00582593">
            <w:pPr>
              <w:spacing w:after="177" w:line="25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DD564" w14:textId="77777777" w:rsidR="00582593" w:rsidRPr="00843C97" w:rsidRDefault="00582593">
            <w:pPr>
              <w:spacing w:after="177" w:line="25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</w:tr>
      <w:tr w:rsidR="00582593" w:rsidRPr="00843C97" w14:paraId="516A5BA2" w14:textId="77777777" w:rsidTr="00673CB4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EB9D9" w14:textId="77777777" w:rsidR="00582593" w:rsidRPr="00843C97" w:rsidRDefault="00582593">
            <w:pPr>
              <w:spacing w:after="172"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C6B70" w14:textId="77777777" w:rsidR="00582593" w:rsidRPr="00843C97" w:rsidRDefault="00582593">
            <w:pPr>
              <w:spacing w:after="172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2649A" w14:textId="77777777" w:rsidR="00582593" w:rsidRPr="00843C97" w:rsidRDefault="00582593">
            <w:pPr>
              <w:spacing w:after="172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</w:tr>
      <w:tr w:rsidR="00582593" w:rsidRPr="00843C97" w14:paraId="3CF3E0D7" w14:textId="77777777" w:rsidTr="00673CB4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A4112" w14:textId="77777777" w:rsidR="00582593" w:rsidRPr="00843C97" w:rsidRDefault="00582593">
            <w:pPr>
              <w:spacing w:after="158"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F4CF8" w14:textId="77777777" w:rsidR="00582593" w:rsidRPr="00843C97" w:rsidRDefault="00582593">
            <w:pPr>
              <w:spacing w:after="158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8A2A2" w14:textId="77777777" w:rsidR="00582593" w:rsidRPr="00843C97" w:rsidRDefault="00582593">
            <w:pPr>
              <w:spacing w:after="158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</w:tr>
      <w:tr w:rsidR="001A1C23" w:rsidRPr="00843C97" w14:paraId="7D73F6CC" w14:textId="77777777" w:rsidTr="00673CB4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ACBE2" w14:textId="77777777" w:rsidR="001A1C23" w:rsidRPr="00843C97" w:rsidRDefault="001A1C23" w:rsidP="00673CB4">
            <w:pPr>
              <w:spacing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62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8BBEEA" w14:textId="4EAC990D" w:rsidR="001A1C23" w:rsidRPr="00843C97" w:rsidRDefault="001A1C23" w:rsidP="00673CB4">
            <w:pPr>
              <w:spacing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Total of Column I</w:t>
            </w:r>
            <w:r w:rsidR="00CF1C36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=</w:t>
            </w:r>
          </w:p>
          <w:p w14:paraId="507A4348" w14:textId="4468A788" w:rsidR="001A1C23" w:rsidRPr="00843C97" w:rsidRDefault="001A1C23" w:rsidP="00673CB4">
            <w:pPr>
              <w:spacing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</w:tr>
    </w:tbl>
    <w:p w14:paraId="71CB7F7E" w14:textId="539BEF05" w:rsidR="00D904DB" w:rsidRPr="00843C97" w:rsidRDefault="00D904DB" w:rsidP="00BD16C9">
      <w:pPr>
        <w:spacing w:before="120" w:after="120"/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G</w:t>
      </w:r>
      <w:r w:rsidRPr="00843C97">
        <w:t xml:space="preserve">. </w:t>
      </w:r>
      <w:r w:rsidR="000B06BE" w:rsidRPr="00843C97">
        <w:t xml:space="preserve">Look at column D and column F. </w:t>
      </w:r>
      <w:r w:rsidRPr="00843C97">
        <w:t xml:space="preserve">Enter </w:t>
      </w:r>
      <w:r w:rsidR="000B06BE" w:rsidRPr="00843C97">
        <w:t xml:space="preserve">the smaller amount of the two </w:t>
      </w:r>
      <w:r w:rsidRPr="00843C97">
        <w:t xml:space="preserve">here </w:t>
      </w:r>
      <w:r w:rsidR="007847E1" w:rsidRPr="00843C97">
        <w:t xml:space="preserve">in column G. </w:t>
      </w:r>
    </w:p>
    <w:p w14:paraId="1939EA1B" w14:textId="0AFBABB4" w:rsidR="00427E6D" w:rsidRPr="00843C97" w:rsidRDefault="00D904DB" w:rsidP="00BD16C9">
      <w:pPr>
        <w:spacing w:after="0"/>
        <w:ind w:left="360"/>
        <w:rPr>
          <w:spacing w:val="-6"/>
        </w:rPr>
      </w:pPr>
      <w:r w:rsidRPr="00843C97">
        <w:rPr>
          <w:b/>
          <w:bCs/>
          <w:spacing w:val="-6"/>
        </w:rPr>
        <w:t>C</w:t>
      </w:r>
      <w:r w:rsidR="001D53A0" w:rsidRPr="00843C97">
        <w:rPr>
          <w:b/>
          <w:bCs/>
          <w:spacing w:val="-6"/>
        </w:rPr>
        <w:t>olumn</w:t>
      </w:r>
      <w:r w:rsidRPr="00843C97">
        <w:rPr>
          <w:b/>
          <w:bCs/>
          <w:spacing w:val="-6"/>
        </w:rPr>
        <w:t xml:space="preserve"> H</w:t>
      </w:r>
      <w:r w:rsidRPr="00843C97">
        <w:rPr>
          <w:spacing w:val="-6"/>
        </w:rPr>
        <w:t xml:space="preserve">. Enter any amount claimed by you </w:t>
      </w:r>
      <w:r w:rsidR="00427E6D" w:rsidRPr="00843C97">
        <w:rPr>
          <w:spacing w:val="-6"/>
        </w:rPr>
        <w:t xml:space="preserve">that would </w:t>
      </w:r>
      <w:r w:rsidR="001F47F0" w:rsidRPr="00843C97">
        <w:rPr>
          <w:spacing w:val="-6"/>
        </w:rPr>
        <w:t>lower</w:t>
      </w:r>
      <w:r w:rsidR="00427E6D" w:rsidRPr="00843C97">
        <w:rPr>
          <w:spacing w:val="-6"/>
        </w:rPr>
        <w:t xml:space="preserve"> the amount of earnings that will go to the debtor. Things like: </w:t>
      </w:r>
    </w:p>
    <w:p w14:paraId="5EAE789C" w14:textId="73F6E018" w:rsidR="00427E6D" w:rsidRPr="007B36FA" w:rsidRDefault="00D904D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 setoff, </w:t>
      </w:r>
    </w:p>
    <w:p w14:paraId="3D9823B9" w14:textId="399B5583" w:rsidR="00427E6D" w:rsidRPr="007B36FA" w:rsidRDefault="009B08F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 </w:t>
      </w:r>
      <w:r w:rsidR="00D904DB" w:rsidRPr="007B36FA">
        <w:t xml:space="preserve">defense, </w:t>
      </w:r>
    </w:p>
    <w:p w14:paraId="10930C06" w14:textId="60FFF267" w:rsidR="00427E6D" w:rsidRPr="007B36FA" w:rsidRDefault="009B08F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 </w:t>
      </w:r>
      <w:r w:rsidR="00D904DB" w:rsidRPr="007B36FA">
        <w:t xml:space="preserve">lien,  </w:t>
      </w:r>
    </w:p>
    <w:p w14:paraId="7E9672C6" w14:textId="4F4369FA" w:rsidR="00427E6D" w:rsidRPr="007B36FA" w:rsidRDefault="009B08F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 </w:t>
      </w:r>
      <w:r w:rsidR="00D904DB" w:rsidRPr="007B36FA">
        <w:t xml:space="preserve">claim, or </w:t>
      </w:r>
    </w:p>
    <w:p w14:paraId="1072C555" w14:textId="77777777" w:rsidR="007B36FA" w:rsidRPr="007B36FA" w:rsidRDefault="00D904D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any amount claimed by any other person as an exemption or adverse interest </w:t>
      </w:r>
    </w:p>
    <w:p w14:paraId="2EDF1A4B" w14:textId="4BDD8276" w:rsidR="00F04D36" w:rsidRPr="007B36FA" w:rsidRDefault="00F04D36" w:rsidP="00BD16C9">
      <w:pPr>
        <w:spacing w:before="120" w:after="120"/>
        <w:ind w:left="634"/>
      </w:pPr>
      <w:r w:rsidRPr="007B36FA">
        <w:rPr>
          <w:b/>
          <w:bCs/>
        </w:rPr>
        <w:t>Note:</w:t>
      </w:r>
      <w:r w:rsidRPr="007B36FA">
        <w:t xml:space="preserve"> You must describe your claim(s) and the claims of others, if known, in the space</w:t>
      </w:r>
      <w:r w:rsidR="00EA76B9" w:rsidRPr="007B36FA">
        <w:t>s</w:t>
      </w:r>
      <w:r w:rsidRPr="007B36FA">
        <w:t xml:space="preserve"> </w:t>
      </w:r>
      <w:r w:rsidR="00465048" w:rsidRPr="007B36FA">
        <w:t>after this worksheet</w:t>
      </w:r>
      <w:r w:rsidRPr="007B36FA">
        <w:t>.</w:t>
      </w:r>
    </w:p>
    <w:p w14:paraId="4D523B28" w14:textId="4878583A" w:rsidR="004C57E5" w:rsidRPr="007B36FA" w:rsidRDefault="004C57E5" w:rsidP="00BD16C9">
      <w:pPr>
        <w:spacing w:after="120"/>
        <w:ind w:left="634"/>
        <w:rPr>
          <w:spacing w:val="-8"/>
        </w:rPr>
      </w:pPr>
      <w:r w:rsidRPr="00843C97">
        <w:rPr>
          <w:spacing w:val="-8"/>
        </w:rPr>
        <w:t xml:space="preserve">Enter zero in column H if there are no claims by you or others which would </w:t>
      </w:r>
      <w:r w:rsidR="001F47F0" w:rsidRPr="00843C97">
        <w:rPr>
          <w:spacing w:val="-8"/>
        </w:rPr>
        <w:t>lower</w:t>
      </w:r>
      <w:r w:rsidRPr="00843C97">
        <w:rPr>
          <w:spacing w:val="-8"/>
        </w:rPr>
        <w:t xml:space="preserve"> the amount of earnings ow</w:t>
      </w:r>
      <w:r w:rsidR="001F47F0" w:rsidRPr="00843C97">
        <w:rPr>
          <w:spacing w:val="-8"/>
        </w:rPr>
        <w:t>ed</w:t>
      </w:r>
      <w:r w:rsidRPr="00843C97">
        <w:rPr>
          <w:spacing w:val="-8"/>
        </w:rPr>
        <w:t xml:space="preserve"> to the debtor.</w:t>
      </w:r>
    </w:p>
    <w:p w14:paraId="16ACDE48" w14:textId="74B46AF6" w:rsidR="00CF1C36" w:rsidRPr="007B36FA" w:rsidRDefault="00D904DB" w:rsidP="00BD16C9">
      <w:pPr>
        <w:spacing w:after="120"/>
        <w:ind w:left="634"/>
      </w:pPr>
      <w:r w:rsidRPr="00843C97">
        <w:rPr>
          <w:b/>
          <w:bCs/>
        </w:rPr>
        <w:t>Note:</w:t>
      </w:r>
      <w:r w:rsidRPr="00843C97">
        <w:t xml:space="preserve"> Any </w:t>
      </w:r>
      <w:r w:rsidR="001B1143" w:rsidRPr="00843C97">
        <w:t xml:space="preserve">debt that happened </w:t>
      </w:r>
      <w:r w:rsidRPr="00843C97">
        <w:t xml:space="preserve">within </w:t>
      </w:r>
      <w:r w:rsidR="001B1143" w:rsidRPr="00843C97">
        <w:t>10</w:t>
      </w:r>
      <w:r w:rsidRPr="00843C97">
        <w:t xml:space="preserve"> days </w:t>
      </w:r>
      <w:r w:rsidR="001B1143" w:rsidRPr="00843C97">
        <w:t xml:space="preserve">before </w:t>
      </w:r>
      <w:r w:rsidR="002F7384" w:rsidRPr="00843C97">
        <w:t xml:space="preserve">you got </w:t>
      </w:r>
      <w:r w:rsidRPr="00843C97">
        <w:t xml:space="preserve">the first levy on a debt may not be set off against the earnings </w:t>
      </w:r>
      <w:r w:rsidR="002F7384" w:rsidRPr="00843C97">
        <w:t xml:space="preserve">that are affected by </w:t>
      </w:r>
      <w:r w:rsidRPr="00843C97">
        <w:t xml:space="preserve">this levy. Any wage assignment made by the debtor within </w:t>
      </w:r>
      <w:r w:rsidR="002F7384" w:rsidRPr="00843C97">
        <w:t>10</w:t>
      </w:r>
      <w:r w:rsidRPr="00843C97">
        <w:t xml:space="preserve"> days </w:t>
      </w:r>
      <w:r w:rsidR="002F7384" w:rsidRPr="00843C97">
        <w:t xml:space="preserve">before you got </w:t>
      </w:r>
      <w:r w:rsidRPr="00843C97">
        <w:t>the first levy on a debt is void.</w:t>
      </w:r>
      <w:r w:rsidR="00E84616" w:rsidRPr="00843C97">
        <w:t xml:space="preserve"> </w:t>
      </w:r>
      <w:r w:rsidR="0032768A" w:rsidRPr="00843C97">
        <w:t xml:space="preserve">Wage assignment is when </w:t>
      </w:r>
      <w:r w:rsidR="005F1E39" w:rsidRPr="00843C97">
        <w:t>a</w:t>
      </w:r>
      <w:r w:rsidR="0032768A" w:rsidRPr="00843C97">
        <w:t xml:space="preserve"> debtor voluntarily agrees to </w:t>
      </w:r>
      <w:r w:rsidR="005F1E39" w:rsidRPr="00843C97">
        <w:t xml:space="preserve">money being taken out of their earnings. </w:t>
      </w:r>
    </w:p>
    <w:p w14:paraId="5735B4D4" w14:textId="17FB9DC2" w:rsidR="00BD16C9" w:rsidRDefault="00CF1C36" w:rsidP="00BD16C9">
      <w:pPr>
        <w:spacing w:after="120"/>
        <w:ind w:left="360"/>
        <w:rPr>
          <w:rFonts w:asciiTheme="minorHAnsi" w:eastAsia="Times New Roman" w:hAnsiTheme="minorHAnsi" w:cstheme="minorHAnsi"/>
          <w:color w:val="000000"/>
          <w:szCs w:val="24"/>
        </w:rPr>
      </w:pPr>
      <w:r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>C</w:t>
      </w:r>
      <w:r w:rsidR="001D53A0"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>olumn</w:t>
      </w:r>
      <w:r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 xml:space="preserve"> I.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Subtract the amount in column H from the amount in column G and</w:t>
      </w:r>
      <w:r w:rsidR="00C4043A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enter here. This is the amount of earnings that go to the </w:t>
      </w:r>
      <w:r w:rsidR="00804C64" w:rsidRPr="00843C97">
        <w:rPr>
          <w:rFonts w:asciiTheme="minorHAnsi" w:eastAsia="Times New Roman" w:hAnsiTheme="minorHAnsi" w:cstheme="minorHAnsi"/>
          <w:color w:val="000000"/>
          <w:szCs w:val="24"/>
        </w:rPr>
        <w:t>credi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tor. </w:t>
      </w:r>
    </w:p>
    <w:p w14:paraId="2ADFE881" w14:textId="77777777" w:rsidR="00BD16C9" w:rsidRDefault="00BD16C9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</w:rPr>
      </w:pPr>
      <w:r>
        <w:rPr>
          <w:rFonts w:asciiTheme="minorHAnsi" w:eastAsia="Times New Roman" w:hAnsiTheme="minorHAnsi" w:cstheme="minorHAnsi"/>
          <w:color w:val="000000"/>
          <w:szCs w:val="24"/>
        </w:rPr>
        <w:br w:type="page"/>
      </w:r>
    </w:p>
    <w:p w14:paraId="63486CB3" w14:textId="53DD240D" w:rsidR="00EC7377" w:rsidRDefault="002E695E" w:rsidP="007B36FA">
      <w:pPr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</w:rPr>
      </w:pPr>
      <w:r w:rsidRPr="00843C97">
        <w:rPr>
          <w:rFonts w:asciiTheme="minorHAnsi" w:eastAsia="Times New Roman" w:hAnsiTheme="minorHAnsi" w:cstheme="minorHAnsi"/>
          <w:b/>
          <w:bCs/>
          <w:color w:val="000000"/>
          <w:spacing w:val="-4"/>
          <w:szCs w:val="24"/>
        </w:rPr>
        <w:lastRenderedPageBreak/>
        <w:t>If you entered any amount in column H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for any payday, describe 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those claims 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below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. It doesn’t matter if they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are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your claims, or the claims of others. For 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claims by others, </w:t>
      </w:r>
      <w:r w:rsidR="00F22871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list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the names and addresses of </w:t>
      </w:r>
      <w:r w:rsidR="00AD45F5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each, 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and </w:t>
      </w:r>
      <w:r w:rsidR="00AD45F5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describe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their claim</w:t>
      </w:r>
      <w:r w:rsidR="00AD45F5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s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, if </w:t>
      </w:r>
      <w:r w:rsidR="00AD45F5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you 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know.</w:t>
      </w:r>
    </w:p>
    <w:p w14:paraId="65C2C23D" w14:textId="03A38F7D" w:rsidR="007B36FA" w:rsidRPr="007B36FA" w:rsidRDefault="00BD16C9" w:rsidP="007B36FA">
      <w:pPr>
        <w:tabs>
          <w:tab w:val="left" w:pos="9000"/>
        </w:tabs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</w:p>
    <w:p w14:paraId="66DED576" w14:textId="5EB1BC30" w:rsidR="00EC7377" w:rsidRPr="007B36FA" w:rsidRDefault="00DE32EF" w:rsidP="00BD16C9">
      <w:pPr>
        <w:spacing w:before="480" w:after="360"/>
        <w:rPr>
          <w:b/>
          <w:bCs/>
        </w:rPr>
      </w:pPr>
      <w:r w:rsidRPr="007B36FA">
        <w:rPr>
          <w:b/>
          <w:bCs/>
        </w:rPr>
        <w:t>Earnings Worksheet Affirmation</w:t>
      </w:r>
    </w:p>
    <w:p w14:paraId="3A704440" w14:textId="266FC5B8" w:rsidR="001160C6" w:rsidRDefault="002E695E" w:rsidP="007B36FA">
      <w:r w:rsidRPr="00843C97">
        <w:t xml:space="preserve">I, </w:t>
      </w:r>
      <w:r w:rsidR="00431F0F" w:rsidRPr="00843C97">
        <w:rPr>
          <w:u w:val="single"/>
        </w:rPr>
        <w:t>______________________________________</w:t>
      </w:r>
      <w:r w:rsidRPr="00843C97">
        <w:t xml:space="preserve"> (person signing Affirmation), am the third party/employer or I am authorized by the third party/employer to complete this </w:t>
      </w:r>
      <w:r w:rsidR="002C5000" w:rsidRPr="00843C97">
        <w:t>earnings disclosure and</w:t>
      </w:r>
      <w:r w:rsidRPr="00843C97">
        <w:t xml:space="preserve"> have done so truthfully and to the best of my knowledge.</w:t>
      </w:r>
    </w:p>
    <w:p w14:paraId="21ADA799" w14:textId="77777777" w:rsidR="007B36FA" w:rsidRPr="00C5222E" w:rsidRDefault="007B36FA" w:rsidP="00BD16C9">
      <w:pPr>
        <w:tabs>
          <w:tab w:val="left" w:pos="2880"/>
        </w:tabs>
        <w:spacing w:before="240"/>
        <w:rPr>
          <w:u w:val="single"/>
        </w:rPr>
      </w:pPr>
      <w:r w:rsidRPr="00C5222E">
        <w:t xml:space="preserve">Date: </w:t>
      </w:r>
      <w:r>
        <w:rPr>
          <w:u w:val="single"/>
        </w:rPr>
        <w:tab/>
      </w:r>
    </w:p>
    <w:p w14:paraId="1E0352F4" w14:textId="77777777" w:rsidR="007B36FA" w:rsidRDefault="007B36FA" w:rsidP="007B36FA">
      <w:pPr>
        <w:tabs>
          <w:tab w:val="left" w:pos="720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Third Party’s Name: </w:t>
      </w:r>
      <w:r>
        <w:rPr>
          <w:rFonts w:eastAsia="Times New Roman" w:cstheme="minorHAnsi"/>
          <w:color w:val="000000"/>
          <w:u w:val="single"/>
        </w:rPr>
        <w:tab/>
      </w:r>
      <w:r w:rsidRPr="00504685">
        <w:rPr>
          <w:rFonts w:eastAsia="Times New Roman" w:cstheme="minorHAnsi"/>
          <w:color w:val="000000"/>
        </w:rPr>
        <w:t xml:space="preserve"> </w:t>
      </w:r>
    </w:p>
    <w:p w14:paraId="0092213A" w14:textId="77777777" w:rsidR="007B36FA" w:rsidRDefault="007B36FA" w:rsidP="007B36FA">
      <w:pPr>
        <w:tabs>
          <w:tab w:val="left" w:pos="7200"/>
        </w:tabs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Third Party’s Signature</w:t>
      </w:r>
      <w:r w:rsidRPr="00504685">
        <w:rPr>
          <w:rFonts w:eastAsia="Times New Roman" w:cstheme="minorHAnsi"/>
          <w:color w:val="000000"/>
        </w:rPr>
        <w:t>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6B59A53D" w14:textId="33CF855B" w:rsidR="00BD16C9" w:rsidRPr="00BD16C9" w:rsidRDefault="00BD16C9" w:rsidP="007B36FA">
      <w:pPr>
        <w:tabs>
          <w:tab w:val="left" w:pos="7200"/>
        </w:tabs>
        <w:rPr>
          <w:rFonts w:eastAsia="Times New Roman" w:cstheme="minorHAnsi"/>
          <w:color w:val="000000"/>
        </w:rPr>
      </w:pPr>
      <w:r w:rsidRPr="00BD16C9">
        <w:rPr>
          <w:rFonts w:eastAsia="Times New Roman" w:cstheme="minorHAnsi"/>
          <w:color w:val="000000"/>
        </w:rPr>
        <w:t xml:space="preserve">Title: </w:t>
      </w:r>
      <w:r>
        <w:rPr>
          <w:rFonts w:eastAsia="Times New Roman" w:cstheme="minorHAnsi"/>
          <w:color w:val="000000"/>
          <w:u w:val="single"/>
        </w:rPr>
        <w:tab/>
      </w:r>
      <w:r w:rsidRPr="00BD16C9">
        <w:rPr>
          <w:rFonts w:eastAsia="Times New Roman" w:cstheme="minorHAnsi"/>
          <w:color w:val="000000"/>
        </w:rPr>
        <w:tab/>
      </w:r>
    </w:p>
    <w:p w14:paraId="01116599" w14:textId="77777777" w:rsidR="007B36FA" w:rsidRPr="00F05508" w:rsidRDefault="007B36FA" w:rsidP="007B36FA">
      <w:pPr>
        <w:tabs>
          <w:tab w:val="left" w:pos="3600"/>
          <w:tab w:val="left" w:pos="7200"/>
        </w:tabs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  <w:r>
        <w:rPr>
          <w:rFonts w:eastAsia="Times New Roman" w:cstheme="minorHAnsi"/>
          <w:color w:val="000000"/>
          <w:spacing w:val="-2"/>
        </w:rPr>
        <w:t xml:space="preserve"> Fax: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2ED1F16D" w14:textId="47CCE164" w:rsidR="00EC7377" w:rsidRPr="007B36FA" w:rsidRDefault="007B36FA" w:rsidP="007B36FA">
      <w:pPr>
        <w:tabs>
          <w:tab w:val="left" w:pos="7200"/>
        </w:tabs>
        <w:spacing w:after="360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sectPr w:rsidR="00EC7377" w:rsidRPr="007B36FA" w:rsidSect="00691BC8">
      <w:pgSz w:w="12240" w:h="15840"/>
      <w:pgMar w:top="1420" w:right="1397" w:bottom="190" w:left="1383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8E6A" w14:textId="77777777" w:rsidR="00D37938" w:rsidRDefault="00D37938">
      <w:r>
        <w:separator/>
      </w:r>
    </w:p>
  </w:endnote>
  <w:endnote w:type="continuationSeparator" w:id="0">
    <w:p w14:paraId="3914CCA5" w14:textId="77777777" w:rsidR="00D37938" w:rsidRDefault="00D3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41287740"/>
      <w:docPartObj>
        <w:docPartGallery w:val="Page Numbers (Top of Page)"/>
        <w:docPartUnique/>
      </w:docPartObj>
    </w:sdtPr>
    <w:sdtEndPr/>
    <w:sdtContent>
      <w:p w14:paraId="61BCA914" w14:textId="775D62A6" w:rsidR="002807B7" w:rsidRPr="002807B7" w:rsidRDefault="00D71091" w:rsidP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Garnishment Earnings</w:t>
        </w:r>
        <w:r w:rsidR="002807B7">
          <w:rPr>
            <w:rFonts w:ascii="Arial" w:hAnsi="Arial" w:cs="Arial"/>
            <w:i/>
            <w:iCs/>
            <w:sz w:val="18"/>
            <w:szCs w:val="18"/>
          </w:rPr>
          <w:t xml:space="preserve"> Disclosure for Non-Child Support Judgments</w:t>
        </w:r>
      </w:p>
      <w:p w14:paraId="1F6F5FC7" w14:textId="77E12F03" w:rsidR="002807B7" w:rsidRPr="002807B7" w:rsidRDefault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JGM</w:t>
        </w:r>
        <w:r w:rsidR="00D71091">
          <w:rPr>
            <w:rFonts w:ascii="Arial" w:hAnsi="Arial" w:cs="Arial"/>
            <w:sz w:val="18"/>
            <w:szCs w:val="18"/>
          </w:rPr>
          <w:t>8</w:t>
        </w:r>
        <w:r>
          <w:rPr>
            <w:rFonts w:ascii="Arial" w:hAnsi="Arial" w:cs="Arial"/>
            <w:sz w:val="18"/>
            <w:szCs w:val="18"/>
          </w:rPr>
          <w:t>0</w:t>
        </w:r>
        <w:r w:rsidR="00A67271">
          <w:rPr>
            <w:rFonts w:ascii="Arial" w:hAnsi="Arial" w:cs="Arial"/>
            <w:sz w:val="18"/>
            <w:szCs w:val="18"/>
          </w:rPr>
          <w:t>3</w:t>
        </w:r>
        <w:r w:rsidRPr="006E4588">
          <w:rPr>
            <w:rFonts w:ascii="Arial" w:hAnsi="Arial" w:cs="Arial"/>
            <w:sz w:val="18"/>
            <w:szCs w:val="18"/>
          </w:rPr>
          <w:t xml:space="preserve">           State                </w:t>
        </w:r>
        <w:r>
          <w:rPr>
            <w:rFonts w:ascii="Arial" w:hAnsi="Arial" w:cs="Arial"/>
            <w:sz w:val="18"/>
            <w:szCs w:val="18"/>
          </w:rPr>
          <w:t>6/25</w:t>
        </w:r>
        <w:r w:rsidRPr="006E4588">
          <w:rPr>
            <w:rFonts w:ascii="Arial" w:hAnsi="Arial" w:cs="Arial"/>
            <w:sz w:val="18"/>
            <w:szCs w:val="18"/>
          </w:rPr>
          <w:t xml:space="preserve"> </w:t>
        </w:r>
        <w:r w:rsidRPr="006E4588">
          <w:rPr>
            <w:rFonts w:ascii="Arial" w:hAnsi="Arial" w:cs="Arial"/>
            <w:sz w:val="18"/>
            <w:szCs w:val="18"/>
          </w:rPr>
          <w:tab/>
        </w:r>
        <w:r w:rsidRPr="006E4588">
          <w:rPr>
            <w:rFonts w:ascii="Arial" w:hAnsi="Arial" w:cs="Arial"/>
            <w:sz w:val="18"/>
            <w:szCs w:val="18"/>
          </w:rPr>
          <w:tab/>
          <w:t xml:space="preserve">www.mncourts.gov/forms                  Page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2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  <w:r w:rsidRPr="006E4588">
          <w:rPr>
            <w:rFonts w:ascii="Arial" w:hAnsi="Arial" w:cs="Arial"/>
            <w:sz w:val="18"/>
            <w:szCs w:val="18"/>
          </w:rPr>
          <w:t xml:space="preserve"> of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5B46" w14:textId="77777777" w:rsidR="00D37938" w:rsidRDefault="00D37938"/>
  </w:footnote>
  <w:footnote w:type="continuationSeparator" w:id="0">
    <w:p w14:paraId="6783C3AB" w14:textId="77777777" w:rsidR="00D37938" w:rsidRDefault="00D3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0F0"/>
    <w:multiLevelType w:val="hybridMultilevel"/>
    <w:tmpl w:val="4098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12C"/>
    <w:multiLevelType w:val="hybridMultilevel"/>
    <w:tmpl w:val="B740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21AD"/>
    <w:multiLevelType w:val="hybridMultilevel"/>
    <w:tmpl w:val="9C1E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4CD9"/>
    <w:multiLevelType w:val="hybridMultilevel"/>
    <w:tmpl w:val="8F12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1940"/>
    <w:multiLevelType w:val="hybridMultilevel"/>
    <w:tmpl w:val="DE54E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7340"/>
    <w:multiLevelType w:val="multilevel"/>
    <w:tmpl w:val="F5FED36C"/>
    <w:lvl w:ilvl="0">
      <w:start w:val="1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81961B1"/>
    <w:multiLevelType w:val="hybridMultilevel"/>
    <w:tmpl w:val="120CA5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9A95397"/>
    <w:multiLevelType w:val="hybridMultilevel"/>
    <w:tmpl w:val="01C6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D7109"/>
    <w:multiLevelType w:val="hybridMultilevel"/>
    <w:tmpl w:val="6840C9E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5A954838"/>
    <w:multiLevelType w:val="hybridMultilevel"/>
    <w:tmpl w:val="173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718F3"/>
    <w:multiLevelType w:val="hybridMultilevel"/>
    <w:tmpl w:val="BCD6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1752"/>
    <w:multiLevelType w:val="multilevel"/>
    <w:tmpl w:val="56FE9F4C"/>
    <w:lvl w:ilvl="0">
      <w:start w:val="7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5B352A4"/>
    <w:multiLevelType w:val="multilevel"/>
    <w:tmpl w:val="654201A8"/>
    <w:lvl w:ilvl="0">
      <w:start w:val="4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A94767F"/>
    <w:multiLevelType w:val="multilevel"/>
    <w:tmpl w:val="8D30E66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7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95045"/>
    <w:multiLevelType w:val="hybridMultilevel"/>
    <w:tmpl w:val="42263E8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7A624EF3"/>
    <w:multiLevelType w:val="multilevel"/>
    <w:tmpl w:val="F34C63DA"/>
    <w:lvl w:ilvl="0">
      <w:start w:val="1"/>
      <w:numFmt w:val="upperLetter"/>
      <w:lvlText w:val="%1."/>
      <w:lvlJc w:val="left"/>
      <w:pPr>
        <w:tabs>
          <w:tab w:val="left" w:pos="558"/>
        </w:tabs>
      </w:pPr>
      <w:rPr>
        <w:rFonts w:asciiTheme="minorHAnsi" w:eastAsia="Times New Roman" w:hAnsiTheme="minorHAnsi" w:cstheme="minorHAnsi" w:hint="default"/>
        <w:b/>
        <w:bCs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F16BB"/>
    <w:multiLevelType w:val="hybridMultilevel"/>
    <w:tmpl w:val="FF1A1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2421B"/>
    <w:multiLevelType w:val="hybridMultilevel"/>
    <w:tmpl w:val="7920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E6FEF"/>
    <w:multiLevelType w:val="hybridMultilevel"/>
    <w:tmpl w:val="1A6E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71F55"/>
    <w:multiLevelType w:val="hybridMultilevel"/>
    <w:tmpl w:val="BBA8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78361">
    <w:abstractNumId w:val="13"/>
  </w:num>
  <w:num w:numId="2" w16cid:durableId="971522907">
    <w:abstractNumId w:val="15"/>
  </w:num>
  <w:num w:numId="3" w16cid:durableId="639504930">
    <w:abstractNumId w:val="11"/>
  </w:num>
  <w:num w:numId="4" w16cid:durableId="1703359863">
    <w:abstractNumId w:val="8"/>
  </w:num>
  <w:num w:numId="5" w16cid:durableId="748503777">
    <w:abstractNumId w:val="14"/>
  </w:num>
  <w:num w:numId="6" w16cid:durableId="976031494">
    <w:abstractNumId w:val="5"/>
  </w:num>
  <w:num w:numId="7" w16cid:durableId="743642752">
    <w:abstractNumId w:val="12"/>
  </w:num>
  <w:num w:numId="8" w16cid:durableId="72629265">
    <w:abstractNumId w:val="4"/>
  </w:num>
  <w:num w:numId="9" w16cid:durableId="2110344511">
    <w:abstractNumId w:val="6"/>
  </w:num>
  <w:num w:numId="10" w16cid:durableId="1418788969">
    <w:abstractNumId w:val="10"/>
  </w:num>
  <w:num w:numId="11" w16cid:durableId="1383406121">
    <w:abstractNumId w:val="1"/>
  </w:num>
  <w:num w:numId="12" w16cid:durableId="1348169728">
    <w:abstractNumId w:val="16"/>
  </w:num>
  <w:num w:numId="13" w16cid:durableId="304312160">
    <w:abstractNumId w:val="7"/>
  </w:num>
  <w:num w:numId="14" w16cid:durableId="781266555">
    <w:abstractNumId w:val="19"/>
  </w:num>
  <w:num w:numId="15" w16cid:durableId="1092556355">
    <w:abstractNumId w:val="3"/>
  </w:num>
  <w:num w:numId="16" w16cid:durableId="1143279893">
    <w:abstractNumId w:val="18"/>
  </w:num>
  <w:num w:numId="17" w16cid:durableId="1511719579">
    <w:abstractNumId w:val="0"/>
  </w:num>
  <w:num w:numId="18" w16cid:durableId="1910186626">
    <w:abstractNumId w:val="9"/>
  </w:num>
  <w:num w:numId="19" w16cid:durableId="2006667182">
    <w:abstractNumId w:val="17"/>
  </w:num>
  <w:num w:numId="20" w16cid:durableId="3716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77"/>
    <w:rsid w:val="0000133E"/>
    <w:rsid w:val="00004E69"/>
    <w:rsid w:val="000117DB"/>
    <w:rsid w:val="00033013"/>
    <w:rsid w:val="0003405A"/>
    <w:rsid w:val="00035EF3"/>
    <w:rsid w:val="0004595B"/>
    <w:rsid w:val="0004708C"/>
    <w:rsid w:val="00067B2F"/>
    <w:rsid w:val="00080018"/>
    <w:rsid w:val="00095598"/>
    <w:rsid w:val="00095D76"/>
    <w:rsid w:val="000A0BEC"/>
    <w:rsid w:val="000A2C50"/>
    <w:rsid w:val="000A4ADC"/>
    <w:rsid w:val="000B06BE"/>
    <w:rsid w:val="000B2766"/>
    <w:rsid w:val="000B6B2D"/>
    <w:rsid w:val="000C1A17"/>
    <w:rsid w:val="000C3FD0"/>
    <w:rsid w:val="000D0539"/>
    <w:rsid w:val="000D0B17"/>
    <w:rsid w:val="000F037F"/>
    <w:rsid w:val="000F13DE"/>
    <w:rsid w:val="000F2706"/>
    <w:rsid w:val="000F345A"/>
    <w:rsid w:val="000F4C4B"/>
    <w:rsid w:val="000F5D8C"/>
    <w:rsid w:val="00106934"/>
    <w:rsid w:val="00114B8A"/>
    <w:rsid w:val="001160C6"/>
    <w:rsid w:val="00125A69"/>
    <w:rsid w:val="0013036A"/>
    <w:rsid w:val="001507C2"/>
    <w:rsid w:val="0015204D"/>
    <w:rsid w:val="00154229"/>
    <w:rsid w:val="00156440"/>
    <w:rsid w:val="00166918"/>
    <w:rsid w:val="00170E5E"/>
    <w:rsid w:val="001800D6"/>
    <w:rsid w:val="0018513B"/>
    <w:rsid w:val="00190699"/>
    <w:rsid w:val="001926F3"/>
    <w:rsid w:val="001A0772"/>
    <w:rsid w:val="001A1C23"/>
    <w:rsid w:val="001A5E25"/>
    <w:rsid w:val="001A72E4"/>
    <w:rsid w:val="001B1143"/>
    <w:rsid w:val="001C41F8"/>
    <w:rsid w:val="001D4928"/>
    <w:rsid w:val="001D53A0"/>
    <w:rsid w:val="001E0BF2"/>
    <w:rsid w:val="001E3422"/>
    <w:rsid w:val="001E4452"/>
    <w:rsid w:val="001F3BB8"/>
    <w:rsid w:val="001F47F0"/>
    <w:rsid w:val="001F70BB"/>
    <w:rsid w:val="002007F5"/>
    <w:rsid w:val="0020499C"/>
    <w:rsid w:val="002109C9"/>
    <w:rsid w:val="00232AE1"/>
    <w:rsid w:val="00233361"/>
    <w:rsid w:val="00237E2A"/>
    <w:rsid w:val="00240F3B"/>
    <w:rsid w:val="00246C2F"/>
    <w:rsid w:val="0027113E"/>
    <w:rsid w:val="002807B7"/>
    <w:rsid w:val="002842DD"/>
    <w:rsid w:val="002845C0"/>
    <w:rsid w:val="00284F55"/>
    <w:rsid w:val="002855A0"/>
    <w:rsid w:val="00290CAF"/>
    <w:rsid w:val="0029569F"/>
    <w:rsid w:val="002B2CF9"/>
    <w:rsid w:val="002C147F"/>
    <w:rsid w:val="002C4450"/>
    <w:rsid w:val="002C5000"/>
    <w:rsid w:val="002D3DCF"/>
    <w:rsid w:val="002D55C9"/>
    <w:rsid w:val="002E695E"/>
    <w:rsid w:val="002F7384"/>
    <w:rsid w:val="003011C8"/>
    <w:rsid w:val="00322463"/>
    <w:rsid w:val="0032768A"/>
    <w:rsid w:val="00335011"/>
    <w:rsid w:val="00347D6E"/>
    <w:rsid w:val="003555F0"/>
    <w:rsid w:val="003641C0"/>
    <w:rsid w:val="003664C0"/>
    <w:rsid w:val="00366D60"/>
    <w:rsid w:val="0036744B"/>
    <w:rsid w:val="00370437"/>
    <w:rsid w:val="00373861"/>
    <w:rsid w:val="003741AB"/>
    <w:rsid w:val="0038515A"/>
    <w:rsid w:val="003900A2"/>
    <w:rsid w:val="003A4F88"/>
    <w:rsid w:val="003B018E"/>
    <w:rsid w:val="003C71BC"/>
    <w:rsid w:val="003D155F"/>
    <w:rsid w:val="003D66F2"/>
    <w:rsid w:val="003F115A"/>
    <w:rsid w:val="003F240A"/>
    <w:rsid w:val="004024FB"/>
    <w:rsid w:val="00412F91"/>
    <w:rsid w:val="00424474"/>
    <w:rsid w:val="00424CEE"/>
    <w:rsid w:val="00427E6D"/>
    <w:rsid w:val="004305BF"/>
    <w:rsid w:val="00431F0F"/>
    <w:rsid w:val="00455D05"/>
    <w:rsid w:val="00465048"/>
    <w:rsid w:val="00465881"/>
    <w:rsid w:val="004804B5"/>
    <w:rsid w:val="00483946"/>
    <w:rsid w:val="00492141"/>
    <w:rsid w:val="00494FA1"/>
    <w:rsid w:val="004A10DB"/>
    <w:rsid w:val="004B09FA"/>
    <w:rsid w:val="004B43DF"/>
    <w:rsid w:val="004B4AE3"/>
    <w:rsid w:val="004C210D"/>
    <w:rsid w:val="004C24BE"/>
    <w:rsid w:val="004C57E5"/>
    <w:rsid w:val="004D2858"/>
    <w:rsid w:val="004D3240"/>
    <w:rsid w:val="004E35C0"/>
    <w:rsid w:val="005008B1"/>
    <w:rsid w:val="00502165"/>
    <w:rsid w:val="00503FC8"/>
    <w:rsid w:val="005145F6"/>
    <w:rsid w:val="00520B11"/>
    <w:rsid w:val="005329B5"/>
    <w:rsid w:val="005474B8"/>
    <w:rsid w:val="005540E4"/>
    <w:rsid w:val="0055641F"/>
    <w:rsid w:val="0057451A"/>
    <w:rsid w:val="00580717"/>
    <w:rsid w:val="00582593"/>
    <w:rsid w:val="00584417"/>
    <w:rsid w:val="005A7CE5"/>
    <w:rsid w:val="005B4111"/>
    <w:rsid w:val="005B4CCB"/>
    <w:rsid w:val="005B596D"/>
    <w:rsid w:val="005C1344"/>
    <w:rsid w:val="005C1E5E"/>
    <w:rsid w:val="005C7E7C"/>
    <w:rsid w:val="005D1674"/>
    <w:rsid w:val="005D24E0"/>
    <w:rsid w:val="005D401C"/>
    <w:rsid w:val="005D5698"/>
    <w:rsid w:val="005E0EC7"/>
    <w:rsid w:val="005E6408"/>
    <w:rsid w:val="005E6670"/>
    <w:rsid w:val="005F1E39"/>
    <w:rsid w:val="005F4904"/>
    <w:rsid w:val="005F770A"/>
    <w:rsid w:val="0063185F"/>
    <w:rsid w:val="00631925"/>
    <w:rsid w:val="00643428"/>
    <w:rsid w:val="00660480"/>
    <w:rsid w:val="00662888"/>
    <w:rsid w:val="00667846"/>
    <w:rsid w:val="0067117F"/>
    <w:rsid w:val="00673CB4"/>
    <w:rsid w:val="00677EC5"/>
    <w:rsid w:val="006821B0"/>
    <w:rsid w:val="0068522A"/>
    <w:rsid w:val="00686D6C"/>
    <w:rsid w:val="00691BC8"/>
    <w:rsid w:val="006937AF"/>
    <w:rsid w:val="00693AE2"/>
    <w:rsid w:val="006C40A5"/>
    <w:rsid w:val="006D0EEE"/>
    <w:rsid w:val="006D7109"/>
    <w:rsid w:val="006E14FE"/>
    <w:rsid w:val="006E6CA0"/>
    <w:rsid w:val="006E6DA4"/>
    <w:rsid w:val="006F2AFA"/>
    <w:rsid w:val="00711D0C"/>
    <w:rsid w:val="00717D48"/>
    <w:rsid w:val="0072784C"/>
    <w:rsid w:val="007316F9"/>
    <w:rsid w:val="00736942"/>
    <w:rsid w:val="00742ACC"/>
    <w:rsid w:val="0075125F"/>
    <w:rsid w:val="007535FB"/>
    <w:rsid w:val="00754FB9"/>
    <w:rsid w:val="00766D7E"/>
    <w:rsid w:val="00775C6C"/>
    <w:rsid w:val="007838C3"/>
    <w:rsid w:val="007847E1"/>
    <w:rsid w:val="0078542D"/>
    <w:rsid w:val="00793D97"/>
    <w:rsid w:val="007A2EE0"/>
    <w:rsid w:val="007A337A"/>
    <w:rsid w:val="007A6224"/>
    <w:rsid w:val="007A7E12"/>
    <w:rsid w:val="007B1156"/>
    <w:rsid w:val="007B36FA"/>
    <w:rsid w:val="007E50E6"/>
    <w:rsid w:val="007F0101"/>
    <w:rsid w:val="007F0874"/>
    <w:rsid w:val="007F2AAD"/>
    <w:rsid w:val="007F4148"/>
    <w:rsid w:val="007F7AE4"/>
    <w:rsid w:val="00804C64"/>
    <w:rsid w:val="00806291"/>
    <w:rsid w:val="00824950"/>
    <w:rsid w:val="00841969"/>
    <w:rsid w:val="0084269B"/>
    <w:rsid w:val="00843C97"/>
    <w:rsid w:val="0085684C"/>
    <w:rsid w:val="0087125F"/>
    <w:rsid w:val="00874116"/>
    <w:rsid w:val="00880E00"/>
    <w:rsid w:val="008853E7"/>
    <w:rsid w:val="008865C9"/>
    <w:rsid w:val="00886F3F"/>
    <w:rsid w:val="00893B07"/>
    <w:rsid w:val="008A43B1"/>
    <w:rsid w:val="008A6600"/>
    <w:rsid w:val="008B0471"/>
    <w:rsid w:val="008B21E0"/>
    <w:rsid w:val="008B41B7"/>
    <w:rsid w:val="008C17FC"/>
    <w:rsid w:val="008D5705"/>
    <w:rsid w:val="008E17F1"/>
    <w:rsid w:val="008E27A9"/>
    <w:rsid w:val="008E56A9"/>
    <w:rsid w:val="008E7AA8"/>
    <w:rsid w:val="00904E52"/>
    <w:rsid w:val="00915877"/>
    <w:rsid w:val="009243D3"/>
    <w:rsid w:val="00924710"/>
    <w:rsid w:val="0093350C"/>
    <w:rsid w:val="009464F5"/>
    <w:rsid w:val="00950BCE"/>
    <w:rsid w:val="009556E7"/>
    <w:rsid w:val="00956252"/>
    <w:rsid w:val="00980DE0"/>
    <w:rsid w:val="00987F5D"/>
    <w:rsid w:val="009924B6"/>
    <w:rsid w:val="009978A1"/>
    <w:rsid w:val="009A3181"/>
    <w:rsid w:val="009A59EB"/>
    <w:rsid w:val="009A5C49"/>
    <w:rsid w:val="009B08FB"/>
    <w:rsid w:val="009C17E6"/>
    <w:rsid w:val="009E2037"/>
    <w:rsid w:val="009F1FF1"/>
    <w:rsid w:val="009F5A06"/>
    <w:rsid w:val="00A043C7"/>
    <w:rsid w:val="00A0540E"/>
    <w:rsid w:val="00A15A11"/>
    <w:rsid w:val="00A17362"/>
    <w:rsid w:val="00A31019"/>
    <w:rsid w:val="00A40261"/>
    <w:rsid w:val="00A40664"/>
    <w:rsid w:val="00A46F4A"/>
    <w:rsid w:val="00A63AD9"/>
    <w:rsid w:val="00A665D7"/>
    <w:rsid w:val="00A67271"/>
    <w:rsid w:val="00A75F18"/>
    <w:rsid w:val="00A76D98"/>
    <w:rsid w:val="00A87DA9"/>
    <w:rsid w:val="00A93C61"/>
    <w:rsid w:val="00A9637E"/>
    <w:rsid w:val="00AA3297"/>
    <w:rsid w:val="00AD45F5"/>
    <w:rsid w:val="00AF19D4"/>
    <w:rsid w:val="00AF5668"/>
    <w:rsid w:val="00B044FA"/>
    <w:rsid w:val="00B34A15"/>
    <w:rsid w:val="00B41184"/>
    <w:rsid w:val="00B425B5"/>
    <w:rsid w:val="00B62644"/>
    <w:rsid w:val="00B72A38"/>
    <w:rsid w:val="00B80649"/>
    <w:rsid w:val="00B83D29"/>
    <w:rsid w:val="00B91F77"/>
    <w:rsid w:val="00B95ED6"/>
    <w:rsid w:val="00BB52FD"/>
    <w:rsid w:val="00BB5E91"/>
    <w:rsid w:val="00BC26EA"/>
    <w:rsid w:val="00BD16C9"/>
    <w:rsid w:val="00BD2497"/>
    <w:rsid w:val="00BD3A98"/>
    <w:rsid w:val="00BE68EE"/>
    <w:rsid w:val="00C05A6E"/>
    <w:rsid w:val="00C209E2"/>
    <w:rsid w:val="00C23E03"/>
    <w:rsid w:val="00C24203"/>
    <w:rsid w:val="00C4043A"/>
    <w:rsid w:val="00C40E58"/>
    <w:rsid w:val="00C46F41"/>
    <w:rsid w:val="00C474AC"/>
    <w:rsid w:val="00C60A8C"/>
    <w:rsid w:val="00C731D4"/>
    <w:rsid w:val="00C74ACC"/>
    <w:rsid w:val="00C80174"/>
    <w:rsid w:val="00C86D66"/>
    <w:rsid w:val="00C959EA"/>
    <w:rsid w:val="00CA3225"/>
    <w:rsid w:val="00CD1607"/>
    <w:rsid w:val="00CD2EE6"/>
    <w:rsid w:val="00CE3D37"/>
    <w:rsid w:val="00CE7BED"/>
    <w:rsid w:val="00CF1C36"/>
    <w:rsid w:val="00D33887"/>
    <w:rsid w:val="00D37938"/>
    <w:rsid w:val="00D37C5B"/>
    <w:rsid w:val="00D40B9D"/>
    <w:rsid w:val="00D41BA3"/>
    <w:rsid w:val="00D53DE3"/>
    <w:rsid w:val="00D54D30"/>
    <w:rsid w:val="00D605AC"/>
    <w:rsid w:val="00D71091"/>
    <w:rsid w:val="00D904DB"/>
    <w:rsid w:val="00DA4725"/>
    <w:rsid w:val="00DB1D42"/>
    <w:rsid w:val="00DB3690"/>
    <w:rsid w:val="00DC1CEE"/>
    <w:rsid w:val="00DC31B5"/>
    <w:rsid w:val="00DC4D8B"/>
    <w:rsid w:val="00DD1681"/>
    <w:rsid w:val="00DD3E96"/>
    <w:rsid w:val="00DD4FA5"/>
    <w:rsid w:val="00DE1A16"/>
    <w:rsid w:val="00DE2C04"/>
    <w:rsid w:val="00DE32EF"/>
    <w:rsid w:val="00DF436D"/>
    <w:rsid w:val="00E053BC"/>
    <w:rsid w:val="00E0787E"/>
    <w:rsid w:val="00E079D0"/>
    <w:rsid w:val="00E101B8"/>
    <w:rsid w:val="00E14B89"/>
    <w:rsid w:val="00E15D59"/>
    <w:rsid w:val="00E1732B"/>
    <w:rsid w:val="00E32360"/>
    <w:rsid w:val="00E441D2"/>
    <w:rsid w:val="00E61B73"/>
    <w:rsid w:val="00E61C5E"/>
    <w:rsid w:val="00E728F5"/>
    <w:rsid w:val="00E7619D"/>
    <w:rsid w:val="00E81DC5"/>
    <w:rsid w:val="00E84616"/>
    <w:rsid w:val="00E902E4"/>
    <w:rsid w:val="00E97214"/>
    <w:rsid w:val="00EA76B9"/>
    <w:rsid w:val="00EB29EE"/>
    <w:rsid w:val="00EB2E0A"/>
    <w:rsid w:val="00EB4BD3"/>
    <w:rsid w:val="00EC7297"/>
    <w:rsid w:val="00EC7377"/>
    <w:rsid w:val="00ED156E"/>
    <w:rsid w:val="00ED51DA"/>
    <w:rsid w:val="00ED7FAE"/>
    <w:rsid w:val="00EE4465"/>
    <w:rsid w:val="00EE5DBA"/>
    <w:rsid w:val="00EE6BED"/>
    <w:rsid w:val="00F04D36"/>
    <w:rsid w:val="00F07839"/>
    <w:rsid w:val="00F22871"/>
    <w:rsid w:val="00F2654E"/>
    <w:rsid w:val="00F30284"/>
    <w:rsid w:val="00F376B5"/>
    <w:rsid w:val="00F410D8"/>
    <w:rsid w:val="00F5462E"/>
    <w:rsid w:val="00F65FCD"/>
    <w:rsid w:val="00F84DD6"/>
    <w:rsid w:val="00F91789"/>
    <w:rsid w:val="00FA2421"/>
    <w:rsid w:val="00FA45A6"/>
    <w:rsid w:val="00FC2E2A"/>
    <w:rsid w:val="00FD36E2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CF95"/>
  <w15:docId w15:val="{FD6EA3FE-04F9-4370-83F2-D48CBAE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0CAF"/>
    <w:pPr>
      <w:spacing w:after="160" w:line="259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CAF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7B7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45F6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4BE"/>
  </w:style>
  <w:style w:type="character" w:styleId="CommentReference">
    <w:name w:val="annotation reference"/>
    <w:basedOn w:val="DefaultParagraphFont"/>
    <w:uiPriority w:val="99"/>
    <w:semiHidden/>
    <w:unhideWhenUsed/>
    <w:rsid w:val="008E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7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07B7"/>
  </w:style>
  <w:style w:type="character" w:styleId="Hyperlink">
    <w:name w:val="Hyperlink"/>
    <w:basedOn w:val="DefaultParagraphFont"/>
    <w:uiPriority w:val="99"/>
    <w:unhideWhenUsed/>
    <w:rsid w:val="00301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1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CAF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07B7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B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i.mn.gov/minw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isor.mn.gov/statutes/?id=500.24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1440</Words>
  <Characters>6826</Characters>
  <Application>Microsoft Office Word</Application>
  <DocSecurity>0</DocSecurity>
  <Lines>252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Garnishment Earnings Disclosure for Non-Child Support Judgments</vt:lpstr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Garnishment Earnings Disclosure for Non-Child Support Judgments</dc:title>
  <dc:subject>JGM803</dc:subject>
  <dc:creator>Giernoth, Melissa</dc:creator>
  <cp:lastModifiedBy>Giernoth, Melissa</cp:lastModifiedBy>
  <cp:revision>5</cp:revision>
  <dcterms:created xsi:type="dcterms:W3CDTF">2025-06-05T22:01:00Z</dcterms:created>
  <dcterms:modified xsi:type="dcterms:W3CDTF">2025-06-06T15:32:00Z</dcterms:modified>
  <cp:category>Judgment Enforcement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2025-05-28T02:24:08Z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a8a2bca7-f77c-4f85-8e42-b597127bb4fc</vt:lpwstr>
  </property>
  <property fmtid="{D5CDD505-2E9C-101B-9397-08002B2CF9AE}" pid="8" name="MSIP_Label_be79656f-57b9-4d90-9939-25c1fcaa4399_ContentBits">
    <vt:lpwstr>0</vt:lpwstr>
  </property>
</Properties>
</file>