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C071" w14:textId="77777777" w:rsidR="00FB026F" w:rsidRDefault="00FB026F">
      <w:pPr>
        <w:pStyle w:val="Head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160"/>
      </w:tblGrid>
      <w:tr w:rsidR="00FB026F" w14:paraId="02267B16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B077F9A" w14:textId="77777777" w:rsidR="00FB026F" w:rsidRDefault="00FB026F">
            <w:pPr>
              <w:pStyle w:val="Heading1"/>
              <w:keepNext w:val="0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PostalCode">
                <w:r>
                  <w:rPr>
                    <w:rFonts w:ascii="Times New Roman" w:hAnsi="Times New Roman"/>
                    <w:sz w:val="28"/>
                  </w:rPr>
                  <w:t>Minnesota</w:t>
                </w:r>
              </w:smartTag>
            </w:smartTag>
          </w:p>
        </w:tc>
        <w:tc>
          <w:tcPr>
            <w:tcW w:w="540" w:type="dxa"/>
          </w:tcPr>
          <w:p w14:paraId="59B6F489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40" w:type="dxa"/>
          </w:tcPr>
          <w:p w14:paraId="5AD01172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0" w:type="dxa"/>
          </w:tcPr>
          <w:p w14:paraId="7B3A2EE8" w14:textId="77777777" w:rsidR="00FB026F" w:rsidRDefault="00FB026F">
            <w:pPr>
              <w:pStyle w:val="Heading4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District Court</w:t>
            </w:r>
          </w:p>
        </w:tc>
      </w:tr>
      <w:tr w:rsidR="00FB026F" w14:paraId="617A54DB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4CB7C3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County</w:t>
            </w:r>
            <w:r w:rsidR="0097621E">
              <w:rPr>
                <w:rFonts w:ascii="Times New Roman" w:hAnsi="Times New Roman"/>
                <w:sz w:val="24"/>
              </w:rPr>
              <w:t xml:space="preserve"> of:</w:t>
            </w:r>
          </w:p>
        </w:tc>
        <w:tc>
          <w:tcPr>
            <w:tcW w:w="540" w:type="dxa"/>
          </w:tcPr>
          <w:p w14:paraId="2F32733C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3D7B828A" w14:textId="77777777" w:rsidR="00FB026F" w:rsidRDefault="00FB026F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464BB562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FB026F" w14:paraId="03922F9E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14:paraId="2D1630BF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4758EB66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394B83FE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21137C3F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FB026F" w14:paraId="2F6E6A0A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72C1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28F40BFD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357CB364" w14:textId="77777777" w:rsidR="00FB026F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CBF0" w14:textId="77777777" w:rsidR="00FB026F" w:rsidRDefault="00FB026F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Domestic Abuse</w:t>
            </w:r>
          </w:p>
        </w:tc>
      </w:tr>
    </w:tbl>
    <w:p w14:paraId="39E6CFC9" w14:textId="77777777" w:rsidR="00FB026F" w:rsidRDefault="00FB026F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378"/>
        <w:gridCol w:w="4392"/>
        <w:gridCol w:w="270"/>
      </w:tblGrid>
      <w:tr w:rsidR="00231FCF" w:rsidRPr="00AF1C86" w14:paraId="378D2554" w14:textId="77777777" w:rsidTr="003C38D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16CD" w14:textId="77777777" w:rsidR="00231FCF" w:rsidRPr="003C38D4" w:rsidRDefault="00231FCF" w:rsidP="003C38D4">
            <w:pPr>
              <w:pStyle w:val="EndnoteText"/>
              <w:rPr>
                <w:rFonts w:ascii="Times New Roman" w:hAnsi="Times New Roman"/>
                <w:szCs w:val="24"/>
              </w:rPr>
            </w:pPr>
            <w:r w:rsidRPr="003C38D4">
              <w:rPr>
                <w:rFonts w:ascii="Times New Roman" w:hAnsi="Times New Roman"/>
                <w:szCs w:val="24"/>
              </w:rPr>
              <w:t>In the Matter of: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ACF0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43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602D55" w14:textId="77777777" w:rsidR="00231FCF" w:rsidRPr="003C38D4" w:rsidRDefault="00231FCF" w:rsidP="003C38D4">
            <w:pPr>
              <w:pStyle w:val="Body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D4">
              <w:rPr>
                <w:rFonts w:ascii="Times New Roman" w:hAnsi="Times New Roman"/>
                <w:sz w:val="28"/>
                <w:szCs w:val="28"/>
              </w:rPr>
              <w:t>Request for Hearing</w:t>
            </w:r>
          </w:p>
          <w:p w14:paraId="41B7EDEB" w14:textId="77777777" w:rsidR="00231FCF" w:rsidRPr="003C38D4" w:rsidRDefault="00231FCF" w:rsidP="003C38D4">
            <w:pPr>
              <w:pStyle w:val="BodyTex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2F3A9F" w14:textId="77777777" w:rsidR="00231FCF" w:rsidRPr="003C38D4" w:rsidRDefault="00231FCF" w:rsidP="003C38D4">
            <w:pPr>
              <w:pStyle w:val="BodyTex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C38D4">
              <w:rPr>
                <w:rFonts w:ascii="Times New Roman" w:hAnsi="Times New Roman"/>
                <w:b w:val="0"/>
                <w:sz w:val="24"/>
                <w:szCs w:val="28"/>
              </w:rPr>
              <w:t>Minn. Stat. § 518B.01, subds. 5, 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8AEF7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4B3E3BFF" w14:textId="77777777" w:rsidTr="003C38D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DB10" w14:textId="77777777" w:rsidR="00231FCF" w:rsidRPr="003C38D4" w:rsidRDefault="00231FCF" w:rsidP="003C3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9BC99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2A34ED82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86958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564D4E40" w14:textId="77777777" w:rsidTr="003C3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0761C" w14:textId="77777777" w:rsidR="00231FCF" w:rsidRPr="003C38D4" w:rsidRDefault="00231FCF" w:rsidP="003C3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FED29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700A0154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1DFA3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2D74D89E" w14:textId="77777777" w:rsidTr="003C38D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BFC583" w14:textId="77777777" w:rsidR="00231FCF" w:rsidRPr="003C38D4" w:rsidRDefault="00231FCF" w:rsidP="003C38D4">
            <w:pPr>
              <w:pStyle w:val="CommentText"/>
              <w:rPr>
                <w:rFonts w:ascii="Times New Roman" w:hAnsi="Times New Roman"/>
                <w:sz w:val="16"/>
                <w:szCs w:val="16"/>
              </w:rPr>
            </w:pPr>
            <w:r w:rsidRPr="003C38D4">
              <w:rPr>
                <w:rFonts w:ascii="Times New Roman" w:hAnsi="Times New Roman"/>
                <w:szCs w:val="16"/>
              </w:rPr>
              <w:t>Petitioner (first, middle, last)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931BE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51C6294D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B62AA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668663AE" w14:textId="77777777" w:rsidTr="003C38D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FC76" w14:textId="77777777" w:rsidR="00231FCF" w:rsidRPr="003C38D4" w:rsidRDefault="00231FCF" w:rsidP="003C38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03D9D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78B8AEE3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283C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66B9375F" w14:textId="77777777" w:rsidTr="003C38D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AFAE7" w14:textId="77777777" w:rsidR="00231FCF" w:rsidRPr="003C38D4" w:rsidRDefault="00231FCF" w:rsidP="003C38D4">
            <w:pPr>
              <w:rPr>
                <w:rFonts w:ascii="Times New Roman" w:hAnsi="Times New Roman"/>
                <w:sz w:val="24"/>
                <w:szCs w:val="24"/>
              </w:rPr>
            </w:pPr>
            <w:r w:rsidRPr="003C38D4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8D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3C38D4">
              <w:rPr>
                <w:rFonts w:ascii="Times New Roman" w:hAnsi="Times New Roman"/>
                <w:sz w:val="24"/>
              </w:rPr>
            </w:r>
            <w:r w:rsidRPr="003C38D4">
              <w:rPr>
                <w:rFonts w:ascii="Times New Roman" w:hAnsi="Times New Roman"/>
                <w:sz w:val="24"/>
              </w:rPr>
              <w:fldChar w:fldCharType="separate"/>
            </w:r>
            <w:r w:rsidRPr="003C38D4">
              <w:rPr>
                <w:rFonts w:ascii="Times New Roman" w:hAnsi="Times New Roman"/>
                <w:sz w:val="24"/>
              </w:rPr>
              <w:fldChar w:fldCharType="end"/>
            </w:r>
            <w:r w:rsidRPr="003C38D4">
              <w:rPr>
                <w:rFonts w:ascii="Times New Roman" w:hAnsi="Times New Roman"/>
                <w:sz w:val="24"/>
              </w:rPr>
              <w:t xml:space="preserve"> </w:t>
            </w:r>
            <w:r w:rsidRPr="003C38D4">
              <w:rPr>
                <w:rFonts w:ascii="Times New Roman" w:hAnsi="Times New Roman"/>
                <w:sz w:val="24"/>
                <w:szCs w:val="24"/>
              </w:rPr>
              <w:t>On behalf of:</w:t>
            </w:r>
          </w:p>
          <w:p w14:paraId="566850F3" w14:textId="77777777" w:rsidR="00231FCF" w:rsidRPr="003C38D4" w:rsidRDefault="00231FCF" w:rsidP="003C38D4">
            <w:pPr>
              <w:rPr>
                <w:rFonts w:ascii="Times New Roman" w:hAnsi="Times New Roman"/>
                <w:sz w:val="18"/>
                <w:szCs w:val="18"/>
              </w:rPr>
            </w:pPr>
            <w:r w:rsidRPr="003C38D4">
              <w:rPr>
                <w:rFonts w:ascii="Times New Roman" w:hAnsi="Times New Roman"/>
                <w:sz w:val="18"/>
                <w:szCs w:val="18"/>
              </w:rPr>
              <w:t>Other persons needing protection (first, middle, last)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65CBB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585065B2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4FEF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672FD611" w14:textId="77777777" w:rsidTr="003C38D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E3683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3B38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C2C84F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B4701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51192994" w14:textId="77777777" w:rsidTr="003C3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428D0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E76D9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7AF24103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51CA8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14158010" w14:textId="77777777" w:rsidTr="003C38D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5CF6B8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D687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643F98D0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3E00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050ECC57" w14:textId="77777777" w:rsidTr="003C3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E953F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448A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782233E0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D1F18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08F081F4" w14:textId="77777777" w:rsidTr="003C38D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C1D94F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6BE9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CABD09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D19E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0625E019" w14:textId="77777777" w:rsidTr="003C3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62252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F4B81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401051AE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A546E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208381D3" w14:textId="77777777" w:rsidTr="003C38D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12D447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6A6A5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C13F5B6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624ED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42D1621E" w14:textId="77777777" w:rsidTr="003C38D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83A71" w14:textId="77777777" w:rsidR="00231FCF" w:rsidRPr="003C38D4" w:rsidRDefault="00231FCF" w:rsidP="003C38D4">
            <w:pPr>
              <w:tabs>
                <w:tab w:val="left" w:pos="720"/>
                <w:tab w:val="left" w:pos="1080"/>
                <w:tab w:val="left" w:pos="1440"/>
                <w:tab w:val="left" w:pos="2880"/>
                <w:tab w:val="center" w:pos="7920"/>
                <w:tab w:val="left" w:pos="9360"/>
              </w:tabs>
              <w:spacing w:line="32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8D4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8D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3C38D4">
              <w:rPr>
                <w:rFonts w:ascii="Times New Roman" w:hAnsi="Times New Roman"/>
                <w:sz w:val="24"/>
              </w:rPr>
            </w:r>
            <w:r w:rsidRPr="003C38D4">
              <w:rPr>
                <w:rFonts w:ascii="Times New Roman" w:hAnsi="Times New Roman"/>
                <w:sz w:val="24"/>
              </w:rPr>
              <w:fldChar w:fldCharType="separate"/>
            </w:r>
            <w:r w:rsidRPr="003C38D4">
              <w:rPr>
                <w:rFonts w:ascii="Times New Roman" w:hAnsi="Times New Roman"/>
                <w:sz w:val="24"/>
              </w:rPr>
              <w:fldChar w:fldCharType="end"/>
            </w:r>
            <w:r w:rsidRPr="003C38D4">
              <w:rPr>
                <w:rFonts w:ascii="Times New Roman" w:hAnsi="Times New Roman"/>
                <w:sz w:val="24"/>
              </w:rPr>
              <w:t xml:space="preserve"> and for self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E321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0DC4605A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11DCF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476ACC96" w14:textId="77777777" w:rsidTr="003C38D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E0385" w14:textId="77777777" w:rsidR="00231FCF" w:rsidRPr="003C38D4" w:rsidRDefault="00231FCF" w:rsidP="003C38D4">
            <w:pPr>
              <w:pStyle w:val="EndnoteText"/>
              <w:rPr>
                <w:rFonts w:ascii="Times New Roman" w:hAnsi="Times New Roman"/>
                <w:szCs w:val="24"/>
              </w:rPr>
            </w:pPr>
            <w:r w:rsidRPr="003C38D4">
              <w:rPr>
                <w:rFonts w:ascii="Times New Roman" w:hAnsi="Times New Roman"/>
                <w:szCs w:val="24"/>
              </w:rPr>
              <w:t>vs.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F15D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3D53ED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8E74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044BDD1E" w14:textId="77777777" w:rsidTr="003C38D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7652A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F1D2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B9DEE8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9270C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205BA359" w14:textId="77777777" w:rsidTr="003C38D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E6EA2" w14:textId="77777777" w:rsidR="00231FCF" w:rsidRPr="003C38D4" w:rsidRDefault="00231FCF" w:rsidP="003C38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73988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86F9D7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6201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  <w:tr w:rsidR="00231FCF" w:rsidRPr="00AF1C86" w14:paraId="09C5137F" w14:textId="77777777" w:rsidTr="003C38D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963EC8" w14:textId="77777777" w:rsidR="00231FCF" w:rsidRPr="003C38D4" w:rsidRDefault="00231FCF" w:rsidP="003C38D4">
            <w:pPr>
              <w:pStyle w:val="CommentText"/>
              <w:rPr>
                <w:rFonts w:ascii="Times New Roman" w:hAnsi="Times New Roman"/>
              </w:rPr>
            </w:pPr>
            <w:r w:rsidRPr="003C38D4">
              <w:rPr>
                <w:rFonts w:ascii="Times New Roman" w:hAnsi="Times New Roman"/>
              </w:rPr>
              <w:t>Respondent (first, middle, last)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37A5C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AA176E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A21D" w14:textId="77777777" w:rsidR="00231FCF" w:rsidRPr="003C38D4" w:rsidRDefault="00231FCF" w:rsidP="003C38D4">
            <w:pPr>
              <w:ind w:right="-180"/>
              <w:rPr>
                <w:rFonts w:ascii="Times New Roman" w:hAnsi="Times New Roman"/>
              </w:rPr>
            </w:pPr>
          </w:p>
        </w:tc>
      </w:tr>
    </w:tbl>
    <w:p w14:paraId="6889A442" w14:textId="77777777" w:rsidR="00231FCF" w:rsidRDefault="00231FCF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 w:val="0"/>
        <w:rPr>
          <w:rFonts w:ascii="Times New Roman" w:hAnsi="Times New Roman"/>
          <w:snapToGrid/>
        </w:rPr>
      </w:pPr>
    </w:p>
    <w:p w14:paraId="036F6FDE" w14:textId="77777777" w:rsidR="00231FCF" w:rsidRDefault="00231FCF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 w:val="0"/>
        <w:rPr>
          <w:rFonts w:ascii="Times New Roman" w:hAnsi="Times New Roman"/>
          <w:snapToGrid/>
        </w:rPr>
      </w:pPr>
    </w:p>
    <w:p w14:paraId="65233CBC" w14:textId="77777777" w:rsidR="00FB026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13DDF521" w14:textId="77777777" w:rsidR="00FB026F" w:rsidRDefault="00FB026F" w:rsidP="00231FC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before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am the Respondent in this action.  My current address is:  </w:t>
      </w:r>
      <w:r>
        <w:rPr>
          <w:rFonts w:ascii="Times New Roman" w:hAnsi="Times New Roman"/>
          <w:sz w:val="24"/>
          <w:u w:val="single"/>
        </w:rPr>
        <w:tab/>
      </w:r>
      <w:r w:rsidR="00231FCF">
        <w:rPr>
          <w:rFonts w:ascii="Times New Roman" w:hAnsi="Times New Roman"/>
          <w:sz w:val="24"/>
          <w:u w:val="single"/>
        </w:rPr>
        <w:tab/>
      </w:r>
    </w:p>
    <w:p w14:paraId="4511BDFE" w14:textId="77777777" w:rsidR="00FB026F" w:rsidRPr="00231FCF" w:rsidRDefault="00FB026F" w:rsidP="00231FC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before="160" w:line="259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4B28C4B" w14:textId="77777777" w:rsidR="00D1685B" w:rsidRPr="00D1685B" w:rsidRDefault="00D1685B" w:rsidP="00231FC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</w:tabs>
        <w:suppressAutoHyphens/>
        <w:spacing w:before="160" w:line="259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My telephone number </w:t>
      </w:r>
      <w:proofErr w:type="gramStart"/>
      <w:r>
        <w:rPr>
          <w:rFonts w:ascii="Times New Roman" w:hAnsi="Times New Roman"/>
          <w:sz w:val="24"/>
        </w:rPr>
        <w:t>is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60BCFCF9" w14:textId="77777777" w:rsidR="00231FCF" w:rsidRDefault="00231FCF" w:rsidP="00231FC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before="160" w:line="259" w:lineRule="auto"/>
        <w:rPr>
          <w:rFonts w:ascii="Times New Roman" w:hAnsi="Times New Roman"/>
          <w:sz w:val="24"/>
        </w:rPr>
      </w:pPr>
    </w:p>
    <w:p w14:paraId="4D41D398" w14:textId="77777777" w:rsidR="00FB026F" w:rsidRDefault="00FB026F" w:rsidP="00231FC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before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respectfully </w:t>
      </w:r>
      <w:r w:rsidR="00D44BB3">
        <w:rPr>
          <w:rFonts w:ascii="Times New Roman" w:hAnsi="Times New Roman"/>
          <w:sz w:val="24"/>
        </w:rPr>
        <w:t xml:space="preserve">ask </w:t>
      </w:r>
      <w:r>
        <w:rPr>
          <w:rFonts w:ascii="Times New Roman" w:hAnsi="Times New Roman"/>
          <w:sz w:val="24"/>
        </w:rPr>
        <w:t xml:space="preserve">the court to hold a hearing in </w:t>
      </w:r>
      <w:r w:rsidR="00A5396F">
        <w:rPr>
          <w:rFonts w:ascii="Times New Roman" w:hAnsi="Times New Roman"/>
          <w:sz w:val="24"/>
        </w:rPr>
        <w:t>this case</w:t>
      </w:r>
      <w:r>
        <w:rPr>
          <w:rFonts w:ascii="Times New Roman" w:hAnsi="Times New Roman"/>
          <w:sz w:val="24"/>
        </w:rPr>
        <w:t>.</w:t>
      </w:r>
    </w:p>
    <w:p w14:paraId="715F40B6" w14:textId="77777777" w:rsidR="00FB026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6E4285CB" w14:textId="77777777" w:rsidR="00FB026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0913AA5F" w14:textId="77777777" w:rsidR="00FB026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527BA819" w14:textId="77777777" w:rsidR="00FB026F" w:rsidRDefault="00FB026F" w:rsidP="003C14B1">
      <w:pPr>
        <w:tabs>
          <w:tab w:val="left" w:pos="720"/>
          <w:tab w:val="left" w:pos="1080"/>
          <w:tab w:val="left" w:pos="1440"/>
          <w:tab w:val="left" w:pos="2880"/>
          <w:tab w:val="left" w:pos="504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Dated: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 w:rsidR="003C14B1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6CEC99A7" w14:textId="77777777" w:rsidR="00FB026F" w:rsidRDefault="00765D03" w:rsidP="00765D0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04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B026F">
        <w:rPr>
          <w:rFonts w:ascii="Times New Roman" w:hAnsi="Times New Roman"/>
          <w:sz w:val="24"/>
        </w:rPr>
        <w:t>Respondent</w:t>
      </w:r>
    </w:p>
    <w:p w14:paraId="4BCF7BF3" w14:textId="77777777" w:rsidR="00FB026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71D302D9" w14:textId="77777777" w:rsidR="00FB026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47213C69" w14:textId="77777777" w:rsidR="00FB026F" w:rsidRDefault="00FB026F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napToGrid/>
        </w:rPr>
      </w:pPr>
    </w:p>
    <w:p w14:paraId="61177277" w14:textId="77777777" w:rsidR="00FB026F" w:rsidRDefault="00FB026F">
      <w:pPr>
        <w:pStyle w:val="Heading3"/>
        <w:tabs>
          <w:tab w:val="clear" w:pos="52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NOTE</w:t>
      </w:r>
    </w:p>
    <w:p w14:paraId="5B8F35C4" w14:textId="77777777" w:rsidR="00FB026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200E87AE" w14:textId="77777777" w:rsidR="00FB026F" w:rsidRPr="00231FC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hearing will not be held unless you request one within </w:t>
      </w:r>
      <w:r w:rsidRPr="003C14B1">
        <w:rPr>
          <w:rFonts w:ascii="Times New Roman" w:hAnsi="Times New Roman"/>
          <w:b/>
          <w:sz w:val="24"/>
          <w:u w:val="single"/>
        </w:rPr>
        <w:t xml:space="preserve">five </w:t>
      </w:r>
      <w:r w:rsidR="00C6684D">
        <w:rPr>
          <w:rFonts w:ascii="Times New Roman" w:hAnsi="Times New Roman"/>
          <w:b/>
          <w:sz w:val="24"/>
          <w:u w:val="single"/>
        </w:rPr>
        <w:t xml:space="preserve">calendar </w:t>
      </w:r>
      <w:r w:rsidRPr="003C14B1">
        <w:rPr>
          <w:rFonts w:ascii="Times New Roman" w:hAnsi="Times New Roman"/>
          <w:b/>
          <w:sz w:val="24"/>
          <w:u w:val="single"/>
        </w:rPr>
        <w:t>days</w:t>
      </w:r>
      <w:r>
        <w:rPr>
          <w:rFonts w:ascii="Times New Roman" w:hAnsi="Times New Roman"/>
          <w:sz w:val="24"/>
        </w:rPr>
        <w:t xml:space="preserve"> of receiving these materials.</w:t>
      </w:r>
    </w:p>
    <w:p w14:paraId="6877F221" w14:textId="77777777" w:rsidR="00FB026F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5C90C69C" w14:textId="77777777" w:rsidR="00FB026F" w:rsidRDefault="00FB026F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sectPr w:rsidR="00FB026F" w:rsidSect="00FB026F">
      <w:footerReference w:type="default" r:id="rId12"/>
      <w:pgSz w:w="12240" w:h="15840" w:code="1"/>
      <w:pgMar w:top="1440" w:right="1440" w:bottom="720" w:left="1440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8551" w14:textId="77777777" w:rsidR="00E0072B" w:rsidRDefault="00E0072B">
      <w:r>
        <w:separator/>
      </w:r>
    </w:p>
  </w:endnote>
  <w:endnote w:type="continuationSeparator" w:id="0">
    <w:p w14:paraId="25A2D293" w14:textId="77777777" w:rsidR="00E0072B" w:rsidRDefault="00E0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E7B0" w14:textId="77777777" w:rsidR="002040AB" w:rsidRPr="00A97872" w:rsidRDefault="002040AB" w:rsidP="003C14B1">
    <w:pPr>
      <w:suppressAutoHyphens/>
      <w:rPr>
        <w:rFonts w:ascii="Arial" w:eastAsia="Arial Unicode MS" w:hAnsi="Arial"/>
        <w:i/>
        <w:sz w:val="18"/>
        <w:szCs w:val="18"/>
      </w:rPr>
    </w:pPr>
    <w:r>
      <w:rPr>
        <w:rFonts w:ascii="Arial" w:eastAsia="Arial Unicode MS" w:hAnsi="Arial"/>
        <w:i/>
        <w:sz w:val="18"/>
        <w:szCs w:val="18"/>
      </w:rPr>
      <w:t>Respondent’s Request for Hearing</w:t>
    </w:r>
  </w:p>
  <w:p w14:paraId="7F63FC50" w14:textId="77777777" w:rsidR="00FB026F" w:rsidRPr="00FB026F" w:rsidRDefault="00FB026F" w:rsidP="003C14B1">
    <w:pPr>
      <w:suppressAutoHyphens/>
      <w:rPr>
        <w:rFonts w:ascii="Arial" w:hAnsi="Arial"/>
        <w:sz w:val="18"/>
        <w:szCs w:val="18"/>
      </w:rPr>
    </w:pPr>
    <w:r>
      <w:rPr>
        <w:rFonts w:ascii="Arial" w:eastAsia="Arial Unicode MS" w:hAnsi="Arial"/>
        <w:sz w:val="18"/>
        <w:szCs w:val="18"/>
      </w:rPr>
      <w:t>OFP202</w:t>
    </w:r>
    <w:r w:rsidR="00765D03">
      <w:rPr>
        <w:rFonts w:ascii="Arial" w:eastAsia="Arial Unicode MS" w:hAnsi="Arial"/>
        <w:sz w:val="18"/>
        <w:szCs w:val="18"/>
      </w:rPr>
      <w:tab/>
    </w:r>
    <w:r w:rsidRPr="00FB026F">
      <w:rPr>
        <w:rFonts w:ascii="Arial" w:eastAsia="Arial Unicode MS" w:hAnsi="Arial"/>
        <w:sz w:val="18"/>
        <w:szCs w:val="18"/>
      </w:rPr>
      <w:tab/>
      <w:t>State</w:t>
    </w:r>
    <w:r w:rsidRPr="00FB026F">
      <w:rPr>
        <w:rFonts w:ascii="Arial" w:eastAsia="Arial Unicode MS" w:hAnsi="Arial"/>
        <w:sz w:val="18"/>
        <w:szCs w:val="18"/>
      </w:rPr>
      <w:tab/>
      <w:t>ENG</w:t>
    </w:r>
    <w:r w:rsidRPr="00FB026F">
      <w:rPr>
        <w:rFonts w:ascii="Arial" w:eastAsia="Arial Unicode MS" w:hAnsi="Arial"/>
        <w:sz w:val="18"/>
        <w:szCs w:val="18"/>
      </w:rPr>
      <w:tab/>
      <w:t xml:space="preserve">Rev </w:t>
    </w:r>
    <w:r w:rsidR="00C6684D">
      <w:rPr>
        <w:rFonts w:ascii="Arial" w:eastAsia="Arial Unicode MS" w:hAnsi="Arial"/>
        <w:sz w:val="18"/>
        <w:szCs w:val="18"/>
      </w:rPr>
      <w:t>2</w:t>
    </w:r>
    <w:r w:rsidR="000A6401">
      <w:rPr>
        <w:rFonts w:ascii="Arial" w:eastAsia="Arial Unicode MS" w:hAnsi="Arial"/>
        <w:sz w:val="18"/>
        <w:szCs w:val="18"/>
      </w:rPr>
      <w:t>/21</w:t>
    </w:r>
    <w:r w:rsidRPr="00FB026F">
      <w:rPr>
        <w:rFonts w:ascii="Arial" w:eastAsia="Arial Unicode MS" w:hAnsi="Arial"/>
        <w:sz w:val="18"/>
        <w:szCs w:val="18"/>
      </w:rPr>
      <w:tab/>
    </w:r>
    <w:r w:rsidR="003C14B1" w:rsidRPr="007127D8">
      <w:rPr>
        <w:rFonts w:ascii="Arial" w:eastAsia="Arial Unicode MS" w:hAnsi="Arial"/>
        <w:sz w:val="18"/>
        <w:szCs w:val="18"/>
      </w:rPr>
      <w:t>www.mncourts.gov/forms</w:t>
    </w:r>
    <w:r w:rsidR="003C14B1">
      <w:rPr>
        <w:rFonts w:ascii="Arial" w:eastAsia="Arial Unicode MS" w:hAnsi="Arial"/>
        <w:sz w:val="18"/>
        <w:szCs w:val="18"/>
      </w:rPr>
      <w:tab/>
    </w:r>
    <w:r w:rsidR="003C14B1">
      <w:rPr>
        <w:rFonts w:ascii="Arial" w:eastAsia="Arial Unicode MS" w:hAnsi="Arial"/>
        <w:sz w:val="18"/>
        <w:szCs w:val="18"/>
      </w:rPr>
      <w:tab/>
    </w:r>
    <w:r w:rsidR="003C14B1">
      <w:rPr>
        <w:rFonts w:ascii="Arial" w:eastAsia="Arial Unicode MS" w:hAnsi="Arial"/>
        <w:sz w:val="18"/>
        <w:szCs w:val="18"/>
      </w:rPr>
      <w:tab/>
    </w:r>
    <w:r w:rsidRPr="00FB026F">
      <w:rPr>
        <w:rFonts w:ascii="Arial" w:eastAsia="Arial Unicode MS" w:hAnsi="Arial"/>
        <w:sz w:val="18"/>
        <w:szCs w:val="18"/>
      </w:rPr>
      <w:t xml:space="preserve">Page </w:t>
    </w:r>
    <w:r w:rsidRPr="00FB026F">
      <w:rPr>
        <w:rStyle w:val="PageNumber"/>
        <w:rFonts w:ascii="Arial" w:hAnsi="Arial"/>
        <w:sz w:val="18"/>
        <w:szCs w:val="18"/>
      </w:rPr>
      <w:fldChar w:fldCharType="begin"/>
    </w:r>
    <w:r w:rsidRPr="00FB026F">
      <w:rPr>
        <w:rStyle w:val="PageNumber"/>
        <w:rFonts w:ascii="Arial" w:hAnsi="Arial"/>
        <w:sz w:val="18"/>
        <w:szCs w:val="18"/>
      </w:rPr>
      <w:instrText xml:space="preserve"> PAGE </w:instrText>
    </w:r>
    <w:r w:rsidRPr="00FB026F">
      <w:rPr>
        <w:rStyle w:val="PageNumber"/>
        <w:rFonts w:ascii="Arial" w:hAnsi="Arial"/>
        <w:sz w:val="18"/>
        <w:szCs w:val="18"/>
      </w:rPr>
      <w:fldChar w:fldCharType="separate"/>
    </w:r>
    <w:r w:rsidR="00590626">
      <w:rPr>
        <w:rStyle w:val="PageNumber"/>
        <w:rFonts w:ascii="Arial" w:hAnsi="Arial"/>
        <w:noProof/>
        <w:sz w:val="18"/>
        <w:szCs w:val="18"/>
      </w:rPr>
      <w:t>1</w:t>
    </w:r>
    <w:r w:rsidRPr="00FB026F">
      <w:rPr>
        <w:rStyle w:val="PageNumber"/>
        <w:rFonts w:ascii="Arial" w:hAnsi="Arial"/>
        <w:sz w:val="18"/>
        <w:szCs w:val="18"/>
      </w:rPr>
      <w:fldChar w:fldCharType="end"/>
    </w:r>
    <w:r w:rsidRPr="00FB026F">
      <w:rPr>
        <w:rStyle w:val="PageNumber"/>
        <w:rFonts w:ascii="Arial" w:hAnsi="Arial"/>
        <w:sz w:val="18"/>
        <w:szCs w:val="18"/>
      </w:rPr>
      <w:t xml:space="preserve"> of </w:t>
    </w:r>
    <w:r w:rsidRPr="00FB026F">
      <w:rPr>
        <w:rStyle w:val="PageNumber"/>
        <w:rFonts w:ascii="Arial" w:hAnsi="Arial"/>
        <w:sz w:val="18"/>
        <w:szCs w:val="18"/>
      </w:rPr>
      <w:fldChar w:fldCharType="begin"/>
    </w:r>
    <w:r w:rsidRPr="00FB026F">
      <w:rPr>
        <w:rStyle w:val="PageNumber"/>
        <w:rFonts w:ascii="Arial" w:hAnsi="Arial"/>
        <w:sz w:val="18"/>
        <w:szCs w:val="18"/>
      </w:rPr>
      <w:instrText xml:space="preserve"> NUMPAGES </w:instrText>
    </w:r>
    <w:r w:rsidRPr="00FB026F">
      <w:rPr>
        <w:rStyle w:val="PageNumber"/>
        <w:rFonts w:ascii="Arial" w:hAnsi="Arial"/>
        <w:sz w:val="18"/>
        <w:szCs w:val="18"/>
      </w:rPr>
      <w:fldChar w:fldCharType="separate"/>
    </w:r>
    <w:r w:rsidR="00590626">
      <w:rPr>
        <w:rStyle w:val="PageNumber"/>
        <w:rFonts w:ascii="Arial" w:hAnsi="Arial"/>
        <w:noProof/>
        <w:sz w:val="18"/>
        <w:szCs w:val="18"/>
      </w:rPr>
      <w:t>1</w:t>
    </w:r>
    <w:r w:rsidRPr="00FB026F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3AB8" w14:textId="77777777" w:rsidR="00E0072B" w:rsidRDefault="00E0072B">
      <w:r>
        <w:separator/>
      </w:r>
    </w:p>
  </w:footnote>
  <w:footnote w:type="continuationSeparator" w:id="0">
    <w:p w14:paraId="63909629" w14:textId="77777777" w:rsidR="00E0072B" w:rsidRDefault="00E0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891386338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 w16cid:durableId="863321661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 w16cid:durableId="1720126789">
    <w:abstractNumId w:val="2"/>
  </w:num>
  <w:num w:numId="4" w16cid:durableId="112318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26F"/>
    <w:rsid w:val="00033394"/>
    <w:rsid w:val="000A6401"/>
    <w:rsid w:val="000C3525"/>
    <w:rsid w:val="002040AB"/>
    <w:rsid w:val="00231FCF"/>
    <w:rsid w:val="00241EB2"/>
    <w:rsid w:val="00263F74"/>
    <w:rsid w:val="002D1376"/>
    <w:rsid w:val="002D5D74"/>
    <w:rsid w:val="00300DB7"/>
    <w:rsid w:val="0036164A"/>
    <w:rsid w:val="003A1989"/>
    <w:rsid w:val="003C14B1"/>
    <w:rsid w:val="003C38D4"/>
    <w:rsid w:val="004154BD"/>
    <w:rsid w:val="005060A3"/>
    <w:rsid w:val="00590626"/>
    <w:rsid w:val="006D18D2"/>
    <w:rsid w:val="007127D8"/>
    <w:rsid w:val="0074174C"/>
    <w:rsid w:val="00765D03"/>
    <w:rsid w:val="0077681A"/>
    <w:rsid w:val="007E2BD9"/>
    <w:rsid w:val="008622FA"/>
    <w:rsid w:val="009309FB"/>
    <w:rsid w:val="0097621E"/>
    <w:rsid w:val="009B0045"/>
    <w:rsid w:val="009D7516"/>
    <w:rsid w:val="00A5396F"/>
    <w:rsid w:val="00A97872"/>
    <w:rsid w:val="00AD2153"/>
    <w:rsid w:val="00AE2847"/>
    <w:rsid w:val="00AE68F5"/>
    <w:rsid w:val="00B95174"/>
    <w:rsid w:val="00C010FD"/>
    <w:rsid w:val="00C6684D"/>
    <w:rsid w:val="00D1685B"/>
    <w:rsid w:val="00D44BB3"/>
    <w:rsid w:val="00D52935"/>
    <w:rsid w:val="00E0072B"/>
    <w:rsid w:val="00E93647"/>
    <w:rsid w:val="00EA41B3"/>
    <w:rsid w:val="00EB02E9"/>
    <w:rsid w:val="00F736EE"/>
    <w:rsid w:val="00F95EF3"/>
    <w:rsid w:val="00F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7188EEAF"/>
  <w15:chartTrackingRefBased/>
  <w15:docId w15:val="{744DB419-77A9-440D-9ABB-BE1D250D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link w:val="EndnoteTextChar"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character" w:styleId="Hyperlink">
    <w:name w:val="Hyperlink"/>
    <w:rsid w:val="003C14B1"/>
    <w:rPr>
      <w:color w:val="0000FF"/>
      <w:u w:val="single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rsid w:val="00204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40AB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41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74C"/>
  </w:style>
  <w:style w:type="character" w:customStyle="1" w:styleId="CommentTextChar">
    <w:name w:val="Comment Text Char"/>
    <w:link w:val="CommentText"/>
    <w:rsid w:val="0074174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74174C"/>
    <w:rPr>
      <w:b/>
      <w:bCs/>
    </w:rPr>
  </w:style>
  <w:style w:type="character" w:customStyle="1" w:styleId="CommentSubjectChar">
    <w:name w:val="Comment Subject Char"/>
    <w:link w:val="CommentSubject"/>
    <w:rsid w:val="0074174C"/>
    <w:rPr>
      <w:rFonts w:ascii="Tahoma" w:hAnsi="Tahoma"/>
      <w:b/>
      <w:bCs/>
    </w:rPr>
  </w:style>
  <w:style w:type="character" w:customStyle="1" w:styleId="EndnoteTextChar">
    <w:name w:val="Endnote Text Char"/>
    <w:link w:val="EndnoteText"/>
    <w:rsid w:val="00231FCF"/>
    <w:rPr>
      <w:rFonts w:ascii="Courier" w:hAnsi="Courier"/>
      <w:sz w:val="24"/>
    </w:rPr>
  </w:style>
  <w:style w:type="table" w:styleId="TableGrid">
    <w:name w:val="Table Grid"/>
    <w:basedOn w:val="TableNormal"/>
    <w:rsid w:val="0023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BEE9956CF84BA4711AB1FAD91059" ma:contentTypeVersion="12" ma:contentTypeDescription="Create a new document." ma:contentTypeScope="" ma:versionID="92c61b621646d3e493a55b29ff15c5d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1CA16-3FBE-4B5D-BCFE-03544A29F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0318-F69D-41C1-B8D3-0E030BB5A0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0C991E-5A7E-4C88-9DCE-238776067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FD385-877B-45D5-8F89-74795F9251D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910A2F7-521B-4D45-9BC0-96A087C61A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ABUSE</vt:lpstr>
    </vt:vector>
  </TitlesOfParts>
  <Company>MSC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ABUSE</dc:title>
  <dc:subject/>
  <dc:creator>MSC</dc:creator>
  <cp:keywords/>
  <cp:lastModifiedBy>Giernoth, Melissa</cp:lastModifiedBy>
  <cp:revision>2</cp:revision>
  <cp:lastPrinted>2014-09-23T15:30:00Z</cp:lastPrinted>
  <dcterms:created xsi:type="dcterms:W3CDTF">2024-11-21T21:14:00Z</dcterms:created>
  <dcterms:modified xsi:type="dcterms:W3CDTF">2024-11-21T21:14:00Z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Author0">
    <vt:lpwstr/>
  </property>
  <property fmtid="{D5CDD505-2E9C-101B-9397-08002B2CF9AE}" pid="4" name="Comments">
    <vt:lpwstr>Ready for COAW Review</vt:lpwstr>
  </property>
  <property fmtid="{D5CDD505-2E9C-101B-9397-08002B2CF9AE}" pid="5" name="_dlc_DocId">
    <vt:lpwstr>MNSCA-2213-1127</vt:lpwstr>
  </property>
  <property fmtid="{D5CDD505-2E9C-101B-9397-08002B2CF9AE}" pid="6" name="_dlc_DocIdItemGuid">
    <vt:lpwstr>6178e293-c8d6-49a1-8784-2e9730929765</vt:lpwstr>
  </property>
  <property fmtid="{D5CDD505-2E9C-101B-9397-08002B2CF9AE}" pid="7" name="_dlc_DocIdUrl">
    <vt:lpwstr>https://sp.courts.state.mn.us/SCA/crtsvcs/COAG/_layouts/15/DocIdRedir.aspx?ID=MNSCA-2213-1127, MNSCA-2213-1127</vt:lpwstr>
  </property>
  <property fmtid="{D5CDD505-2E9C-101B-9397-08002B2CF9AE}" pid="8" name="MSIP_Label_be79656f-57b9-4d90-9939-25c1fcaa4399_Enabled">
    <vt:lpwstr>true</vt:lpwstr>
  </property>
  <property fmtid="{D5CDD505-2E9C-101B-9397-08002B2CF9AE}" pid="9" name="MSIP_Label_be79656f-57b9-4d90-9939-25c1fcaa4399_SetDate">
    <vt:lpwstr>2024-11-21T21:14:44Z</vt:lpwstr>
  </property>
  <property fmtid="{D5CDD505-2E9C-101B-9397-08002B2CF9AE}" pid="10" name="MSIP_Label_be79656f-57b9-4d90-9939-25c1fcaa4399_Method">
    <vt:lpwstr>Standard</vt:lpwstr>
  </property>
  <property fmtid="{D5CDD505-2E9C-101B-9397-08002B2CF9AE}" pid="11" name="MSIP_Label_be79656f-57b9-4d90-9939-25c1fcaa4399_Name">
    <vt:lpwstr>Moderate</vt:lpwstr>
  </property>
  <property fmtid="{D5CDD505-2E9C-101B-9397-08002B2CF9AE}" pid="12" name="MSIP_Label_be79656f-57b9-4d90-9939-25c1fcaa4399_SiteId">
    <vt:lpwstr>8cf8312b-4c34-4b6f-9dee-c56512a7510f</vt:lpwstr>
  </property>
  <property fmtid="{D5CDD505-2E9C-101B-9397-08002B2CF9AE}" pid="13" name="MSIP_Label_be79656f-57b9-4d90-9939-25c1fcaa4399_ActionId">
    <vt:lpwstr>f581d0ed-c334-47e3-b5cd-111f54b71046</vt:lpwstr>
  </property>
  <property fmtid="{D5CDD505-2E9C-101B-9397-08002B2CF9AE}" pid="14" name="MSIP_Label_be79656f-57b9-4d90-9939-25c1fcaa4399_ContentBits">
    <vt:lpwstr>0</vt:lpwstr>
  </property>
</Properties>
</file>