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316A0F76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672B1FFD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Plaintiff/Petitioner</w:t>
      </w:r>
    </w:p>
    <w:p w14:paraId="022CC941" w14:textId="006D1CFB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VS/AND</w:t>
      </w:r>
    </w:p>
    <w:p w14:paraId="198BDA19" w14:textId="697BDB47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AD0051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Defendant/Respondent</w:t>
      </w:r>
    </w:p>
    <w:p w14:paraId="76518560" w14:textId="43C51420" w:rsidR="001F4C4C" w:rsidRPr="00A9605C" w:rsidRDefault="00AD0051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Attorney’s Personal Leave Continuance</w:t>
      </w:r>
      <w:r w:rsidR="00467FB7">
        <w:t xml:space="preserve"> Application</w:t>
      </w:r>
      <w:r w:rsidR="00A9605C">
        <w:t xml:space="preserve"> (</w:t>
      </w:r>
      <w:r>
        <w:t>OTH1102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</w:t>
      </w:r>
      <w:r>
        <w:rPr>
          <w:b w:val="0"/>
          <w:bCs w:val="0"/>
          <w:sz w:val="20"/>
          <w:szCs w:val="20"/>
        </w:rPr>
        <w:t xml:space="preserve">Gen. </w:t>
      </w:r>
      <w:r w:rsidR="007551B8">
        <w:rPr>
          <w:b w:val="0"/>
          <w:bCs w:val="0"/>
          <w:sz w:val="20"/>
          <w:szCs w:val="20"/>
        </w:rPr>
        <w:t xml:space="preserve">R. </w:t>
      </w:r>
      <w:r>
        <w:rPr>
          <w:b w:val="0"/>
          <w:bCs w:val="0"/>
          <w:sz w:val="20"/>
          <w:szCs w:val="20"/>
        </w:rPr>
        <w:t>Prac. 18</w:t>
      </w:r>
    </w:p>
    <w:p w14:paraId="03FAC847" w14:textId="77777777" w:rsidR="00CB6F5F" w:rsidRDefault="00AD0051" w:rsidP="00872993">
      <w:pPr>
        <w:pStyle w:val="BodyText"/>
        <w:numPr>
          <w:ilvl w:val="0"/>
          <w:numId w:val="1"/>
        </w:numPr>
        <w:tabs>
          <w:tab w:val="left" w:pos="7200"/>
        </w:tabs>
        <w:ind w:left="360"/>
      </w:pPr>
      <w:r>
        <w:t xml:space="preserve">My name is </w:t>
      </w:r>
      <w:r>
        <w:rPr>
          <w:u w:val="single"/>
        </w:rPr>
        <w:tab/>
      </w:r>
      <w:r w:rsidR="00CB6F5F">
        <w:t>.</w:t>
      </w:r>
    </w:p>
    <w:p w14:paraId="0E7137DD" w14:textId="39E61C4B" w:rsidR="00AD0051" w:rsidRDefault="00AD0051" w:rsidP="00872993">
      <w:pPr>
        <w:pStyle w:val="BodyText"/>
        <w:numPr>
          <w:ilvl w:val="1"/>
          <w:numId w:val="1"/>
        </w:numPr>
        <w:tabs>
          <w:tab w:val="left" w:pos="7200"/>
        </w:tabs>
        <w:ind w:left="900"/>
      </w:pPr>
      <w:r>
        <w:t xml:space="preserve">I </w:t>
      </w:r>
      <w:r w:rsidR="005561FE">
        <w:t>am substantially involved in the representation of the following party</w:t>
      </w:r>
      <w:r>
        <w:t>:</w:t>
      </w:r>
    </w:p>
    <w:p w14:paraId="49AFCF2B" w14:textId="77777777" w:rsidR="005561FE" w:rsidRDefault="005561FE" w:rsidP="007551B8">
      <w:pPr>
        <w:pStyle w:val="BodyText"/>
        <w:tabs>
          <w:tab w:val="left" w:pos="7200"/>
        </w:tabs>
        <w:spacing w:after="0"/>
        <w:ind w:left="900" w:right="-360"/>
      </w:pPr>
      <w:r>
        <w:rPr>
          <w:u w:val="single"/>
        </w:rPr>
        <w:tab/>
      </w:r>
      <w:r>
        <w:t>, who in this case is the</w:t>
      </w:r>
    </w:p>
    <w:p w14:paraId="0B6FCAC4" w14:textId="2180A7C2" w:rsidR="005561FE" w:rsidRDefault="007551B8" w:rsidP="007551B8">
      <w:pPr>
        <w:pStyle w:val="BodyText"/>
        <w:tabs>
          <w:tab w:val="left" w:pos="3240"/>
        </w:tabs>
        <w:ind w:left="900" w:right="-360"/>
      </w:pPr>
      <w:sdt>
        <w:sdtPr>
          <w:id w:val="100278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FE">
            <w:rPr>
              <w:rFonts w:ascii="MS Gothic" w:eastAsia="MS Gothic" w:hAnsi="MS Gothic" w:hint="eastAsia"/>
            </w:rPr>
            <w:t>☐</w:t>
          </w:r>
        </w:sdtContent>
      </w:sdt>
      <w:r w:rsidR="005561FE">
        <w:t xml:space="preserve"> Plaintiff/Petitioner</w:t>
      </w:r>
      <w:r w:rsidR="005561FE">
        <w:tab/>
      </w:r>
      <w:sdt>
        <w:sdtPr>
          <w:id w:val="30744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FE">
            <w:rPr>
              <w:rFonts w:ascii="MS Gothic" w:eastAsia="MS Gothic" w:hAnsi="MS Gothic" w:hint="eastAsia"/>
            </w:rPr>
            <w:t>☐</w:t>
          </w:r>
        </w:sdtContent>
      </w:sdt>
      <w:r w:rsidR="005561FE">
        <w:t xml:space="preserve"> Defendant/Respondent</w:t>
      </w:r>
      <w:r>
        <w:t>.</w:t>
      </w:r>
    </w:p>
    <w:p w14:paraId="3CFF2DCE" w14:textId="42BFA537" w:rsidR="00CB6F5F" w:rsidRDefault="00CB6F5F" w:rsidP="00872993">
      <w:pPr>
        <w:pStyle w:val="BodyText"/>
        <w:numPr>
          <w:ilvl w:val="1"/>
          <w:numId w:val="1"/>
        </w:numPr>
        <w:tabs>
          <w:tab w:val="left" w:pos="3960"/>
        </w:tabs>
        <w:ind w:left="900" w:right="-360"/>
      </w:pPr>
      <w:r>
        <w:t>I will remain substantially involved in this party’s representation following this personal leave continuance.</w:t>
      </w:r>
    </w:p>
    <w:p w14:paraId="0C0274F3" w14:textId="44C16603" w:rsidR="00872993" w:rsidRDefault="00872993" w:rsidP="00E9778E">
      <w:pPr>
        <w:pStyle w:val="BodyText"/>
        <w:numPr>
          <w:ilvl w:val="0"/>
          <w:numId w:val="1"/>
        </w:numPr>
        <w:tabs>
          <w:tab w:val="left" w:pos="5760"/>
        </w:tabs>
        <w:spacing w:before="480"/>
        <w:ind w:left="360"/>
      </w:pPr>
      <w:r>
        <w:t xml:space="preserve">The rule regarding Personal Leave Continuance applies to all case types except those listed in Minn. Gen. </w:t>
      </w:r>
      <w:r w:rsidR="007551B8">
        <w:t xml:space="preserve">R. </w:t>
      </w:r>
      <w:r>
        <w:t>Prac. 18(a).  This case type is not one of the excepted case types.  It is not:</w:t>
      </w:r>
    </w:p>
    <w:p w14:paraId="554D371D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An order for protection (domestic abuse, OFP) case under Minn. Stat. § 518B.01;</w:t>
      </w:r>
    </w:p>
    <w:p w14:paraId="0E482D27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harassment restraining order (HRO) case under Minn. Stat. § 609.748;</w:t>
      </w:r>
    </w:p>
    <w:p w14:paraId="01F8EDF0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summary eviction case under Minn. Stat. §§ 504B.281 – 504B.371 or a summary tenant case under Minn. Stat. §§ 504B.375 – 504B.471;</w:t>
      </w:r>
    </w:p>
    <w:p w14:paraId="45CCCF94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criminal case governed by Minn. R. Crim. P.;</w:t>
      </w:r>
    </w:p>
    <w:p w14:paraId="5D442DDE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commitment case governed by the Minn. Spec. R. Commitment &amp; Treatment Act;</w:t>
      </w:r>
    </w:p>
    <w:p w14:paraId="1BA08AF9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juvenile delinquency or extended juvenile case governed by Minn. R. Juv. Delinq. P.;</w:t>
      </w:r>
    </w:p>
    <w:p w14:paraId="733965AC" w14:textId="77777777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 juvenile protection (CHIPS) case governed by the Minn. R. Juv. Prot. P.; or</w:t>
      </w:r>
    </w:p>
    <w:p w14:paraId="2D46B109" w14:textId="32B20A14" w:rsidR="00872993" w:rsidRDefault="00872993" w:rsidP="00E9778E">
      <w:pPr>
        <w:pStyle w:val="BodyText"/>
        <w:numPr>
          <w:ilvl w:val="1"/>
          <w:numId w:val="1"/>
        </w:numPr>
        <w:tabs>
          <w:tab w:val="left" w:pos="5760"/>
        </w:tabs>
        <w:ind w:left="900"/>
        <w:contextualSpacing/>
      </w:pPr>
      <w:r>
        <w:t>An adoption case governed by the Minn. R. Adoption P.</w:t>
      </w:r>
    </w:p>
    <w:p w14:paraId="32A0DE4B" w14:textId="3A857783" w:rsidR="00CB6F5F" w:rsidRDefault="005561FE" w:rsidP="00E9778E">
      <w:pPr>
        <w:pStyle w:val="BodyText"/>
        <w:numPr>
          <w:ilvl w:val="0"/>
          <w:numId w:val="1"/>
        </w:numPr>
        <w:tabs>
          <w:tab w:val="left" w:pos="7200"/>
          <w:tab w:val="left" w:pos="7920"/>
        </w:tabs>
        <w:spacing w:before="600"/>
        <w:ind w:left="360"/>
      </w:pPr>
      <w:r>
        <w:t xml:space="preserve">I request </w:t>
      </w:r>
      <w:r w:rsidR="00CB6F5F">
        <w:t>a personal leave</w:t>
      </w:r>
      <w:r>
        <w:t xml:space="preserve"> continuance </w:t>
      </w:r>
      <w:r w:rsidR="00CB6F5F">
        <w:t xml:space="preserve">in this case for </w:t>
      </w:r>
      <w:r w:rsidR="00CB6F5F">
        <w:rPr>
          <w:u w:val="single"/>
        </w:rPr>
        <w:tab/>
      </w:r>
      <w:r w:rsidR="00CB6F5F">
        <w:t xml:space="preserve"> days</w:t>
      </w:r>
      <w:r w:rsidR="002C78D0">
        <w:t>, and</w:t>
      </w:r>
    </w:p>
    <w:p w14:paraId="741EF380" w14:textId="77777777" w:rsidR="002C78D0" w:rsidRPr="005561FE" w:rsidRDefault="002C78D0" w:rsidP="00872993">
      <w:pPr>
        <w:pStyle w:val="BodyText"/>
        <w:numPr>
          <w:ilvl w:val="1"/>
          <w:numId w:val="1"/>
        </w:numPr>
        <w:tabs>
          <w:tab w:val="left" w:pos="3960"/>
        </w:tabs>
        <w:ind w:left="900" w:right="-360"/>
      </w:pPr>
      <w:r>
        <w:t>My client has given informed consent, as defined in Minn. R. Prof. Conduct 1.0(f), to this continuance.</w:t>
      </w:r>
    </w:p>
    <w:p w14:paraId="118C8007" w14:textId="2BC83427" w:rsidR="00872993" w:rsidRDefault="002C78D0" w:rsidP="00872993">
      <w:pPr>
        <w:pStyle w:val="BodyText"/>
        <w:numPr>
          <w:ilvl w:val="1"/>
          <w:numId w:val="1"/>
        </w:numPr>
        <w:tabs>
          <w:tab w:val="left" w:pos="5760"/>
          <w:tab w:val="left" w:pos="7920"/>
        </w:tabs>
        <w:ind w:left="900"/>
      </w:pPr>
      <w:r>
        <w:lastRenderedPageBreak/>
        <w:t>I seek this personal leave continuance in good faith and not merely for delay.</w:t>
      </w:r>
    </w:p>
    <w:p w14:paraId="48F700FB" w14:textId="2A1C48CB" w:rsidR="00CB6F5F" w:rsidRDefault="00CB6F5F" w:rsidP="00872993">
      <w:pPr>
        <w:pStyle w:val="BodyText"/>
        <w:numPr>
          <w:ilvl w:val="0"/>
          <w:numId w:val="1"/>
        </w:numPr>
        <w:tabs>
          <w:tab w:val="left" w:pos="5760"/>
        </w:tabs>
        <w:spacing w:before="360"/>
        <w:ind w:left="360"/>
      </w:pPr>
      <w:r>
        <w:t>Personal leave is required because:</w:t>
      </w:r>
    </w:p>
    <w:p w14:paraId="1DCE206F" w14:textId="00DC9E5F" w:rsidR="00CB6F5F" w:rsidRDefault="007551B8" w:rsidP="000230F9">
      <w:pPr>
        <w:pStyle w:val="BodyText"/>
        <w:tabs>
          <w:tab w:val="left" w:pos="900"/>
        </w:tabs>
        <w:ind w:left="540"/>
      </w:pPr>
      <w:sdt>
        <w:sdtPr>
          <w:id w:val="-15614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F">
            <w:rPr>
              <w:rFonts w:ascii="MS Gothic" w:eastAsia="MS Gothic" w:hAnsi="MS Gothic" w:hint="eastAsia"/>
            </w:rPr>
            <w:t>☐</w:t>
          </w:r>
        </w:sdtContent>
      </w:sdt>
      <w:r w:rsidR="00CB6F5F">
        <w:tab/>
        <w:t>A health condition makes me temporarily unable to represent the party.</w:t>
      </w:r>
    </w:p>
    <w:p w14:paraId="5430BE84" w14:textId="61740D49" w:rsidR="00CB6F5F" w:rsidRDefault="007551B8" w:rsidP="000230F9">
      <w:pPr>
        <w:pStyle w:val="BodyText"/>
        <w:tabs>
          <w:tab w:val="left" w:pos="900"/>
        </w:tabs>
        <w:ind w:left="540"/>
      </w:pPr>
      <w:sdt>
        <w:sdtPr>
          <w:id w:val="-160957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F">
            <w:rPr>
              <w:rFonts w:ascii="MS Gothic" w:eastAsia="MS Gothic" w:hAnsi="MS Gothic" w:hint="eastAsia"/>
            </w:rPr>
            <w:t>☐</w:t>
          </w:r>
        </w:sdtContent>
      </w:sdt>
      <w:r w:rsidR="00CB6F5F">
        <w:tab/>
        <w:t>The birth or adoption of a child.</w:t>
      </w:r>
    </w:p>
    <w:p w14:paraId="6A2B9A8C" w14:textId="2DB51688" w:rsidR="00CB6F5F" w:rsidRDefault="007551B8" w:rsidP="000230F9">
      <w:pPr>
        <w:pStyle w:val="BodyText"/>
        <w:tabs>
          <w:tab w:val="left" w:pos="1800"/>
        </w:tabs>
        <w:ind w:left="900" w:hanging="360"/>
      </w:pPr>
      <w:sdt>
        <w:sdtPr>
          <w:id w:val="13402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F">
            <w:rPr>
              <w:rFonts w:ascii="MS Gothic" w:eastAsia="MS Gothic" w:hAnsi="MS Gothic" w:hint="eastAsia"/>
            </w:rPr>
            <w:t>☐</w:t>
          </w:r>
        </w:sdtContent>
      </w:sdt>
      <w:r w:rsidR="00CB6F5F">
        <w:tab/>
        <w:t>The need for me to care for or attend to a spouse, household member, dependent, or family member who has a serious health condition.</w:t>
      </w:r>
    </w:p>
    <w:p w14:paraId="1F61E4A8" w14:textId="554A0AF6" w:rsidR="00CB6F5F" w:rsidRDefault="007551B8" w:rsidP="000230F9">
      <w:pPr>
        <w:pStyle w:val="BodyText"/>
        <w:ind w:left="900" w:hanging="360"/>
      </w:pPr>
      <w:sdt>
        <w:sdtPr>
          <w:id w:val="-1301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F">
            <w:rPr>
              <w:rFonts w:ascii="MS Gothic" w:eastAsia="MS Gothic" w:hAnsi="MS Gothic" w:hint="eastAsia"/>
            </w:rPr>
            <w:t>☐</w:t>
          </w:r>
        </w:sdtContent>
      </w:sdt>
      <w:r w:rsidR="00CB6F5F">
        <w:t xml:space="preserve"> </w:t>
      </w:r>
      <w:r w:rsidR="000230F9">
        <w:tab/>
      </w:r>
      <w:r w:rsidR="00CB6F5F">
        <w:t>The death of a family or household member.</w:t>
      </w:r>
    </w:p>
    <w:p w14:paraId="4BE2ABDE" w14:textId="5065ECB3" w:rsidR="00E21506" w:rsidRDefault="00E21506" w:rsidP="00E9778E">
      <w:pPr>
        <w:pStyle w:val="BodyText"/>
        <w:spacing w:before="600"/>
      </w:pPr>
      <w:r w:rsidRPr="00300D44">
        <w:t>I declare under penalty of perjury that everything I have stated in this document is true and correct.  Minn. Stat. § 358.116</w:t>
      </w:r>
    </w:p>
    <w:p w14:paraId="03AB551E" w14:textId="77777777" w:rsidR="00343290" w:rsidRDefault="00343290" w:rsidP="00343290">
      <w:pPr>
        <w:pStyle w:val="SignatureBlock"/>
        <w:tabs>
          <w:tab w:val="left" w:pos="2880"/>
          <w:tab w:val="left" w:pos="3600"/>
          <w:tab w:val="left" w:pos="9270"/>
        </w:tabs>
        <w:sectPr w:rsidR="00343290" w:rsidSect="00872993">
          <w:type w:val="continuous"/>
          <w:pgSz w:w="12240" w:h="15840"/>
          <w:pgMar w:top="1440" w:right="1440" w:bottom="1152" w:left="1440" w:header="720" w:footer="144" w:gutter="0"/>
          <w:cols w:space="720"/>
          <w:docGrid w:linePitch="360"/>
        </w:sectPr>
      </w:pPr>
    </w:p>
    <w:p w14:paraId="5917000F" w14:textId="600EE5C3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5FFB3A" w:rsidR="00EE7E66" w:rsidRPr="00837150" w:rsidRDefault="00EE7E66" w:rsidP="00837150">
      <w:pPr>
        <w:pStyle w:val="SignatureBlock"/>
        <w:tabs>
          <w:tab w:val="left" w:pos="4680"/>
          <w:tab w:val="left" w:pos="9360"/>
        </w:tabs>
        <w:spacing w:before="360"/>
      </w:pPr>
      <w:r w:rsidRPr="00E21506">
        <w:t>County and state where signed:</w:t>
      </w:r>
      <w:r w:rsidR="00837150">
        <w:tab/>
        <w:t xml:space="preserve">Name: </w:t>
      </w:r>
      <w:r w:rsidR="00837150">
        <w:rPr>
          <w:u w:val="single"/>
        </w:rPr>
        <w:tab/>
      </w:r>
    </w:p>
    <w:p w14:paraId="6B9423A1" w14:textId="142F531C" w:rsidR="00343290" w:rsidRDefault="00343290" w:rsidP="00837150">
      <w:pPr>
        <w:pStyle w:val="SignatureBlock"/>
        <w:tabs>
          <w:tab w:val="left" w:pos="4320"/>
          <w:tab w:val="left" w:pos="4680"/>
          <w:tab w:val="left" w:pos="9360"/>
        </w:tabs>
      </w:pPr>
      <w:r>
        <w:rPr>
          <w:u w:val="single"/>
        </w:rPr>
        <w:tab/>
      </w:r>
      <w:r w:rsidR="00837150">
        <w:tab/>
      </w:r>
      <w:r w:rsidR="002C78D0">
        <w:t>Attorney ID</w:t>
      </w:r>
      <w:r w:rsidR="00837150">
        <w:t xml:space="preserve">: </w:t>
      </w:r>
      <w:r w:rsidR="00837150">
        <w:rPr>
          <w:u w:val="single"/>
        </w:rPr>
        <w:tab/>
      </w:r>
    </w:p>
    <w:p w14:paraId="73C18315" w14:textId="28287F0E" w:rsidR="002C78D0" w:rsidRPr="002C78D0" w:rsidRDefault="002C78D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Firm Name: </w:t>
      </w:r>
      <w:r>
        <w:rPr>
          <w:u w:val="single"/>
        </w:rPr>
        <w:tab/>
      </w:r>
    </w:p>
    <w:p w14:paraId="523C2342" w14:textId="5AC98077" w:rsidR="002C78D0" w:rsidRPr="002C78D0" w:rsidRDefault="002C78D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  <w:rPr>
          <w:u w:val="single"/>
        </w:rPr>
      </w:pPr>
      <w:r>
        <w:t xml:space="preserve">Address: </w:t>
      </w:r>
      <w:r>
        <w:rPr>
          <w:u w:val="single"/>
        </w:rPr>
        <w:tab/>
      </w:r>
    </w:p>
    <w:p w14:paraId="5F0A8968" w14:textId="349EFC27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sectPr w:rsidR="00837150" w:rsidSect="002C78D0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EB8B" w14:textId="77777777" w:rsidR="00D541EC" w:rsidRDefault="00D541EC" w:rsidP="00A9605C">
      <w:pPr>
        <w:spacing w:after="0" w:line="240" w:lineRule="auto"/>
      </w:pPr>
      <w:r>
        <w:separator/>
      </w:r>
    </w:p>
  </w:endnote>
  <w:endnote w:type="continuationSeparator" w:id="0">
    <w:p w14:paraId="05894151" w14:textId="77777777" w:rsidR="00D541EC" w:rsidRDefault="00D541E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FB886D2" w:rsidR="00A9605C" w:rsidRPr="00A9605C" w:rsidRDefault="00AD0051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Attorney’s Personal Leave Continuance</w:t>
            </w:r>
            <w:r w:rsidR="00467FB7">
              <w:rPr>
                <w:i/>
                <w:iCs/>
                <w:sz w:val="18"/>
                <w:szCs w:val="18"/>
              </w:rPr>
              <w:t xml:space="preserve"> Application</w:t>
            </w:r>
          </w:p>
          <w:p w14:paraId="329182ED" w14:textId="5785D4D7" w:rsidR="00A9605C" w:rsidRPr="00A9605C" w:rsidRDefault="00AD0051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OTH1102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>
              <w:rPr>
                <w:sz w:val="18"/>
                <w:szCs w:val="18"/>
              </w:rPr>
              <w:t>9/24-D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1765" w14:textId="77777777" w:rsidR="00D541EC" w:rsidRDefault="00D541EC" w:rsidP="00A9605C">
      <w:pPr>
        <w:spacing w:after="0" w:line="240" w:lineRule="auto"/>
      </w:pPr>
      <w:r>
        <w:separator/>
      </w:r>
    </w:p>
  </w:footnote>
  <w:footnote w:type="continuationSeparator" w:id="0">
    <w:p w14:paraId="07B52623" w14:textId="77777777" w:rsidR="00D541EC" w:rsidRDefault="00D541E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701A"/>
    <w:multiLevelType w:val="hybridMultilevel"/>
    <w:tmpl w:val="CF6C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30F9"/>
    <w:rsid w:val="000244BD"/>
    <w:rsid w:val="00072794"/>
    <w:rsid w:val="000B169A"/>
    <w:rsid w:val="001067DD"/>
    <w:rsid w:val="00173249"/>
    <w:rsid w:val="0019023D"/>
    <w:rsid w:val="001A71C2"/>
    <w:rsid w:val="001A73F4"/>
    <w:rsid w:val="001F4C4C"/>
    <w:rsid w:val="002157F1"/>
    <w:rsid w:val="002C78D0"/>
    <w:rsid w:val="002D60FD"/>
    <w:rsid w:val="002E6FCC"/>
    <w:rsid w:val="00343290"/>
    <w:rsid w:val="00394024"/>
    <w:rsid w:val="003A5A49"/>
    <w:rsid w:val="003D2337"/>
    <w:rsid w:val="00467FB7"/>
    <w:rsid w:val="005561FE"/>
    <w:rsid w:val="0063627D"/>
    <w:rsid w:val="00637AB2"/>
    <w:rsid w:val="006B11BC"/>
    <w:rsid w:val="006E289C"/>
    <w:rsid w:val="007551B8"/>
    <w:rsid w:val="00792AD4"/>
    <w:rsid w:val="007F5C39"/>
    <w:rsid w:val="00837150"/>
    <w:rsid w:val="00872993"/>
    <w:rsid w:val="009E529B"/>
    <w:rsid w:val="009E652E"/>
    <w:rsid w:val="00A07632"/>
    <w:rsid w:val="00A47336"/>
    <w:rsid w:val="00A9605C"/>
    <w:rsid w:val="00AD0051"/>
    <w:rsid w:val="00B309E2"/>
    <w:rsid w:val="00CB52A6"/>
    <w:rsid w:val="00CB6F5F"/>
    <w:rsid w:val="00D15C87"/>
    <w:rsid w:val="00D541EC"/>
    <w:rsid w:val="00D557D1"/>
    <w:rsid w:val="00E1014C"/>
    <w:rsid w:val="00E21506"/>
    <w:rsid w:val="00E262CD"/>
    <w:rsid w:val="00E9778E"/>
    <w:rsid w:val="00EA1373"/>
    <w:rsid w:val="00EA21EC"/>
    <w:rsid w:val="00EA232B"/>
    <w:rsid w:val="00ED49C8"/>
    <w:rsid w:val="00EE7E66"/>
    <w:rsid w:val="00F777B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7D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Z6E4NRZM25WD-2011041557-6449</_dlc_DocId>
    <_dlc_DocIdUrl xmlns="f144e180-4609-4ce6-9e6f-147136c9634b">
      <Url>https://sp.courts.state.mn.us/sca/mjbcollab/COAG/_layouts/15/DocIdRedir.aspx?ID=Z6E4NRZM25WD-2011041557-6449</Url>
      <Description>Z6E4NRZM25WD-2011041557-6449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purl.org/dc/elements/1.1/"/>
    <ds:schemaRef ds:uri="http://schemas.microsoft.com/office/2006/metadata/properties"/>
    <ds:schemaRef ds:uri="247fa4e1-3b64-4865-b621-43b2b5a88bea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63D344-2C16-47C3-87D4-BC5084B2D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1800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Attorney's Personal Leave Continuance Application</vt:lpstr>
    </vt:vector>
  </TitlesOfParts>
  <Company>Minnesota Judicial Branch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Attorney's Personal Leave Continuance Application</dc:title>
  <dc:subject/>
  <dc:creator>Kuberski, Virginia</dc:creator>
  <cp:keywords/>
  <dc:description/>
  <cp:lastModifiedBy>Kuberski, Virginia</cp:lastModifiedBy>
  <cp:revision>4</cp:revision>
  <dcterms:created xsi:type="dcterms:W3CDTF">2024-08-30T19:53:00Z</dcterms:created>
  <dcterms:modified xsi:type="dcterms:W3CDTF">2024-09-11T16:06:00Z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14c4e615-7f12-44ac-8ac6-61bd8a7f8da7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2024-08-29T19:56:15Z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4791ad28-87b9-418c-95a8-8c5d203a5975</vt:lpwstr>
  </property>
  <property fmtid="{D5CDD505-2E9C-101B-9397-08002B2CF9AE}" pid="11" name="MSIP_Label_be79656f-57b9-4d90-9939-25c1fcaa4399_ContentBits">
    <vt:lpwstr>0</vt:lpwstr>
  </property>
</Properties>
</file>